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E6" w:rsidRDefault="00A33FE6" w:rsidP="00915FA2">
      <w:pPr>
        <w:spacing w:line="480" w:lineRule="auto"/>
        <w:jc w:val="center"/>
        <w:rPr>
          <w:rFonts w:ascii="Arial" w:hAnsi="Arial" w:cs="Arial"/>
          <w:b/>
        </w:rPr>
      </w:pPr>
    </w:p>
    <w:p w:rsidR="001D150C" w:rsidRPr="00915FA2" w:rsidRDefault="00181DCE" w:rsidP="00915FA2">
      <w:pPr>
        <w:spacing w:line="480" w:lineRule="auto"/>
        <w:jc w:val="center"/>
        <w:rPr>
          <w:b/>
        </w:rPr>
      </w:pPr>
      <w:r w:rsidRPr="00915FA2">
        <w:rPr>
          <w:b/>
        </w:rPr>
        <w:t xml:space="preserve">Lab </w:t>
      </w:r>
      <w:r w:rsidR="00DD31A2" w:rsidRPr="00915FA2">
        <w:rPr>
          <w:b/>
        </w:rPr>
        <w:t>8: Solubility of Ionic Precipitates Report</w:t>
      </w:r>
    </w:p>
    <w:p w:rsidR="00A33FE6" w:rsidRPr="00915FA2" w:rsidRDefault="00A33FE6" w:rsidP="00915FA2">
      <w:pPr>
        <w:spacing w:line="480" w:lineRule="auto"/>
        <w:rPr>
          <w:b/>
        </w:rPr>
      </w:pPr>
    </w:p>
    <w:p w:rsidR="00A33FE6" w:rsidRPr="00915FA2" w:rsidRDefault="00A33FE6" w:rsidP="00915FA2">
      <w:pPr>
        <w:spacing w:line="480" w:lineRule="auto"/>
        <w:jc w:val="center"/>
        <w:rPr>
          <w:b/>
        </w:rPr>
      </w:pPr>
    </w:p>
    <w:p w:rsidR="00A33FE6" w:rsidRPr="00915FA2" w:rsidRDefault="00A33FE6" w:rsidP="00915FA2">
      <w:pPr>
        <w:spacing w:line="480" w:lineRule="auto"/>
        <w:jc w:val="center"/>
        <w:rPr>
          <w:b/>
        </w:rPr>
      </w:pPr>
    </w:p>
    <w:p w:rsidR="00A33FE6" w:rsidRPr="00915FA2" w:rsidRDefault="00181DCE" w:rsidP="00915FA2">
      <w:pPr>
        <w:spacing w:line="480" w:lineRule="auto"/>
        <w:jc w:val="center"/>
      </w:pPr>
      <w:r w:rsidRPr="00915FA2">
        <w:t>Name</w:t>
      </w:r>
    </w:p>
    <w:p w:rsidR="00A33FE6" w:rsidRPr="00915FA2" w:rsidRDefault="00181DCE" w:rsidP="00915FA2">
      <w:pPr>
        <w:spacing w:line="480" w:lineRule="auto"/>
        <w:jc w:val="center"/>
      </w:pPr>
      <w:r w:rsidRPr="00915FA2">
        <w:t>Institution of Affiliation</w:t>
      </w:r>
    </w:p>
    <w:p w:rsidR="00A33FE6" w:rsidRPr="00915FA2" w:rsidRDefault="00181DCE" w:rsidP="00915FA2">
      <w:pPr>
        <w:spacing w:line="480" w:lineRule="auto"/>
        <w:jc w:val="center"/>
      </w:pPr>
      <w:r w:rsidRPr="00915FA2">
        <w:t>Professor</w:t>
      </w:r>
    </w:p>
    <w:p w:rsidR="00A33FE6" w:rsidRPr="00915FA2" w:rsidRDefault="00181DCE" w:rsidP="00915FA2">
      <w:pPr>
        <w:spacing w:line="480" w:lineRule="auto"/>
        <w:jc w:val="center"/>
      </w:pPr>
      <w:r w:rsidRPr="00915FA2">
        <w:t>Date</w:t>
      </w:r>
    </w:p>
    <w:p w:rsidR="00A33FE6" w:rsidRPr="00915FA2" w:rsidRDefault="00A33FE6" w:rsidP="00915FA2">
      <w:pPr>
        <w:spacing w:line="480" w:lineRule="auto"/>
        <w:rPr>
          <w:b/>
        </w:rPr>
      </w:pPr>
    </w:p>
    <w:p w:rsidR="00A33FE6" w:rsidRPr="00915FA2" w:rsidRDefault="00A33FE6" w:rsidP="00915FA2">
      <w:pPr>
        <w:spacing w:line="480" w:lineRule="auto"/>
        <w:rPr>
          <w:b/>
        </w:rPr>
      </w:pPr>
    </w:p>
    <w:p w:rsidR="00A33FE6" w:rsidRPr="00915FA2" w:rsidRDefault="00A33FE6" w:rsidP="00915FA2">
      <w:pPr>
        <w:spacing w:line="480" w:lineRule="auto"/>
        <w:rPr>
          <w:b/>
        </w:rPr>
      </w:pPr>
    </w:p>
    <w:p w:rsidR="00A33FE6" w:rsidRPr="00915FA2" w:rsidRDefault="00A33FE6" w:rsidP="00915FA2">
      <w:pPr>
        <w:spacing w:line="480" w:lineRule="auto"/>
        <w:rPr>
          <w:b/>
        </w:rPr>
      </w:pPr>
    </w:p>
    <w:p w:rsidR="00A33FE6" w:rsidRPr="00915FA2" w:rsidRDefault="00A33FE6" w:rsidP="00915FA2">
      <w:pPr>
        <w:spacing w:line="480" w:lineRule="auto"/>
        <w:rPr>
          <w:b/>
        </w:rPr>
      </w:pPr>
    </w:p>
    <w:p w:rsidR="00A33FE6" w:rsidRPr="00915FA2" w:rsidRDefault="00A33FE6" w:rsidP="00915FA2">
      <w:pPr>
        <w:spacing w:line="480" w:lineRule="auto"/>
        <w:rPr>
          <w:b/>
        </w:rPr>
      </w:pPr>
    </w:p>
    <w:p w:rsidR="00A33FE6" w:rsidRPr="00915FA2" w:rsidRDefault="00A33FE6" w:rsidP="00915FA2">
      <w:pPr>
        <w:spacing w:line="480" w:lineRule="auto"/>
        <w:rPr>
          <w:b/>
        </w:rPr>
      </w:pPr>
    </w:p>
    <w:p w:rsidR="000D5F72" w:rsidRPr="00915FA2" w:rsidRDefault="000D5F72" w:rsidP="00915FA2">
      <w:pPr>
        <w:spacing w:line="480" w:lineRule="auto"/>
        <w:rPr>
          <w:b/>
        </w:rPr>
      </w:pPr>
    </w:p>
    <w:p w:rsidR="00A33FE6" w:rsidRPr="00915FA2" w:rsidRDefault="00181DCE" w:rsidP="00915FA2">
      <w:pPr>
        <w:spacing w:line="480" w:lineRule="auto"/>
        <w:jc w:val="center"/>
        <w:rPr>
          <w:b/>
        </w:rPr>
      </w:pPr>
      <w:r w:rsidRPr="00915FA2">
        <w:rPr>
          <w:b/>
        </w:rPr>
        <w:lastRenderedPageBreak/>
        <w:t xml:space="preserve">Lab 2: </w:t>
      </w:r>
      <w:r w:rsidR="00ED1EDA" w:rsidRPr="00915FA2">
        <w:rPr>
          <w:b/>
        </w:rPr>
        <w:t xml:space="preserve">Solubility </w:t>
      </w:r>
      <w:proofErr w:type="gramStart"/>
      <w:r w:rsidR="00ED1EDA" w:rsidRPr="00915FA2">
        <w:rPr>
          <w:b/>
        </w:rPr>
        <w:t>Of</w:t>
      </w:r>
      <w:proofErr w:type="gramEnd"/>
      <w:r w:rsidR="00ED1EDA" w:rsidRPr="00915FA2">
        <w:rPr>
          <w:b/>
        </w:rPr>
        <w:t xml:space="preserve"> Ionic Precipitates Report</w:t>
      </w:r>
    </w:p>
    <w:p w:rsidR="00E51826" w:rsidRPr="00915FA2" w:rsidRDefault="00181DCE" w:rsidP="00915FA2">
      <w:pPr>
        <w:spacing w:line="480" w:lineRule="auto"/>
        <w:rPr>
          <w:b/>
        </w:rPr>
      </w:pPr>
      <w:r w:rsidRPr="00915FA2">
        <w:rPr>
          <w:b/>
        </w:rPr>
        <w:t xml:space="preserve">Objectives </w:t>
      </w:r>
    </w:p>
    <w:p w:rsidR="00EF4B16" w:rsidRPr="00915FA2" w:rsidRDefault="00181DCE" w:rsidP="00915FA2">
      <w:pPr>
        <w:spacing w:line="480" w:lineRule="auto"/>
      </w:pPr>
      <w:proofErr w:type="gramStart"/>
      <w:r w:rsidRPr="00915FA2">
        <w:t>To</w:t>
      </w:r>
      <w:r w:rsidR="008240C6" w:rsidRPr="00915FA2">
        <w:t xml:space="preserve"> determine </w:t>
      </w:r>
      <w:r w:rsidR="00BC350A" w:rsidRPr="00915FA2">
        <w:t>the solubility of a different ionic compound</w:t>
      </w:r>
      <w:r w:rsidRPr="00915FA2">
        <w:t xml:space="preserve"> </w:t>
      </w:r>
      <w:r w:rsidR="00E570BB" w:rsidRPr="00915FA2">
        <w:t xml:space="preserve">and the </w:t>
      </w:r>
      <w:r w:rsidR="009E4060" w:rsidRPr="00915FA2">
        <w:t>effect of common ion and pure water</w:t>
      </w:r>
      <w:r w:rsidR="00DE314A" w:rsidRPr="00915FA2">
        <w:t xml:space="preserve"> on solubility.</w:t>
      </w:r>
      <w:bookmarkStart w:id="0" w:name="_GoBack"/>
      <w:proofErr w:type="gramEnd"/>
    </w:p>
    <w:bookmarkEnd w:id="0"/>
    <w:p w:rsidR="006D7B4E" w:rsidRPr="00915FA2" w:rsidRDefault="00181DCE" w:rsidP="00915FA2">
      <w:pPr>
        <w:spacing w:line="480" w:lineRule="auto"/>
        <w:rPr>
          <w:b/>
        </w:rPr>
      </w:pPr>
      <w:r w:rsidRPr="00915FA2">
        <w:rPr>
          <w:b/>
        </w:rPr>
        <w:t>Introduction</w:t>
      </w:r>
    </w:p>
    <w:p w:rsidR="00D03310" w:rsidRDefault="00181DCE" w:rsidP="00D03310">
      <w:pPr>
        <w:spacing w:line="480" w:lineRule="auto"/>
        <w:ind w:firstLine="720"/>
      </w:pPr>
      <w:r w:rsidRPr="00915FA2">
        <w:t>Most ionic compounds are insoluble</w:t>
      </w:r>
      <w:r w:rsidR="00F3610B" w:rsidRPr="00915FA2">
        <w:t xml:space="preserve">, but they are slightly soluble. Ionic compounds </w:t>
      </w:r>
      <w:r w:rsidR="00F65B4D" w:rsidRPr="00915FA2">
        <w:t xml:space="preserve">have strong ionic </w:t>
      </w:r>
      <w:r w:rsidR="00ED74F9" w:rsidRPr="00915FA2">
        <w:t>bonds that hold their particles (cation and anion)</w:t>
      </w:r>
      <w:r w:rsidR="00836F5D" w:rsidRPr="00915FA2">
        <w:t xml:space="preserve">. The bonds are made when a metallic element loses an electron to be while the </w:t>
      </w:r>
      <w:r w:rsidR="001404CD" w:rsidRPr="00915FA2">
        <w:t>non-metallic</w:t>
      </w:r>
      <w:r w:rsidR="00083D05" w:rsidRPr="00915FA2">
        <w:t xml:space="preserve"> element gains to be stable and form a bond</w:t>
      </w:r>
      <w:r w:rsidR="00DD31A2" w:rsidRPr="00915FA2">
        <w:t xml:space="preserve"> (</w:t>
      </w:r>
      <w:r w:rsidR="00DD31A2" w:rsidRPr="00915FA2">
        <w:rPr>
          <w:color w:val="000000" w:themeColor="text1"/>
        </w:rPr>
        <w:t>Hosseini et al., 2020)</w:t>
      </w:r>
      <w:r w:rsidR="00083D05" w:rsidRPr="00915FA2">
        <w:t>. Some ionic compounds dissolve in water to form solutions</w:t>
      </w:r>
      <w:r w:rsidR="00C54261" w:rsidRPr="00915FA2">
        <w:t>. The solutions break them into cations and anions.</w:t>
      </w:r>
      <w:r w:rsidR="00586A23" w:rsidRPr="00915FA2">
        <w:t xml:space="preserve"> Ionic compounds with Na</w:t>
      </w:r>
      <w:r w:rsidR="00BD2120" w:rsidRPr="00915FA2">
        <w:rPr>
          <w:vertAlign w:val="superscript"/>
        </w:rPr>
        <w:t>+</w:t>
      </w:r>
      <w:r w:rsidR="00BD2120" w:rsidRPr="00915FA2">
        <w:t>, K+, NH</w:t>
      </w:r>
      <w:r w:rsidR="00BD2120" w:rsidRPr="00915FA2">
        <w:rPr>
          <w:vertAlign w:val="subscript"/>
        </w:rPr>
        <w:t>4</w:t>
      </w:r>
      <w:r w:rsidR="001404CD" w:rsidRPr="00915FA2">
        <w:rPr>
          <w:vertAlign w:val="superscript"/>
        </w:rPr>
        <w:t xml:space="preserve">- </w:t>
      </w:r>
      <w:r w:rsidR="00E53C21" w:rsidRPr="00915FA2">
        <w:t>or nitrates ions are soluble in water.</w:t>
      </w:r>
      <w:r>
        <w:t xml:space="preserve"> </w:t>
      </w:r>
    </w:p>
    <w:p w:rsidR="006B16B4" w:rsidRPr="00915FA2" w:rsidRDefault="00181DCE" w:rsidP="00D03310">
      <w:pPr>
        <w:spacing w:line="480" w:lineRule="auto"/>
        <w:ind w:firstLine="720"/>
      </w:pPr>
      <w:r w:rsidRPr="00915FA2">
        <w:t>Lead (II) Chlor</w:t>
      </w:r>
      <w:r w:rsidR="000A4604" w:rsidRPr="00915FA2">
        <w:t>ide (PbCl</w:t>
      </w:r>
      <w:r w:rsidR="000A4604" w:rsidRPr="00915FA2">
        <w:rPr>
          <w:vertAlign w:val="subscript"/>
        </w:rPr>
        <w:t>2</w:t>
      </w:r>
      <w:r w:rsidR="00AB5C7D" w:rsidRPr="00915FA2">
        <w:t>)</w:t>
      </w:r>
      <w:r w:rsidR="000A4604" w:rsidRPr="00915FA2">
        <w:t xml:space="preserve"> is a slightly soluble compound.</w:t>
      </w:r>
      <w:r w:rsidR="00AB5C7D" w:rsidRPr="00915FA2">
        <w:t xml:space="preserve"> When it is dissolved in distilled water or an aqueous solution</w:t>
      </w:r>
      <w:r w:rsidR="009F4A7E" w:rsidRPr="00915FA2">
        <w:t xml:space="preserve">, there’s </w:t>
      </w:r>
      <w:r w:rsidR="008C3547" w:rsidRPr="00915FA2">
        <w:t>the part that dissolves</w:t>
      </w:r>
      <w:r w:rsidR="009F4A7E" w:rsidRPr="00915FA2">
        <w:t xml:space="preserve"> completely, ionizes, and reaches </w:t>
      </w:r>
      <w:proofErr w:type="gramStart"/>
      <w:r w:rsidR="009F4A7E" w:rsidRPr="00915FA2">
        <w:t>an equilibrium</w:t>
      </w:r>
      <w:proofErr w:type="gramEnd"/>
      <w:r w:rsidR="008C3547" w:rsidRPr="00915FA2">
        <w:t xml:space="preserve"> of the reaction.</w:t>
      </w:r>
    </w:p>
    <w:p w:rsidR="00302AA7" w:rsidRPr="00915FA2" w:rsidRDefault="00181DCE" w:rsidP="00915FA2">
      <w:pPr>
        <w:spacing w:line="480" w:lineRule="auto"/>
        <w:rPr>
          <w:rFonts w:eastAsia="Cambria"/>
          <w:lang w:val="en"/>
        </w:rPr>
      </w:pPr>
      <w:r w:rsidRPr="00915FA2">
        <w:rPr>
          <w:rFonts w:eastAsia="Cambria"/>
          <w:lang w:val="en"/>
        </w:rPr>
        <w:t xml:space="preserve">The equation </w:t>
      </w:r>
      <w:r w:rsidRPr="00915FA2">
        <w:rPr>
          <w:rFonts w:eastAsia="Cambria"/>
          <w:lang w:val="en"/>
        </w:rPr>
        <w:t>of the precipitate</w:t>
      </w:r>
      <w:r w:rsidRPr="00915FA2">
        <w:rPr>
          <w:rFonts w:eastAsia="Cambria"/>
        </w:rPr>
        <w:t xml:space="preserve"> dissolving </w:t>
      </w:r>
      <w:r w:rsidRPr="00915FA2">
        <w:rPr>
          <w:rFonts w:eastAsia="Cambria"/>
          <w:lang w:val="en"/>
        </w:rPr>
        <w:t>on</w:t>
      </w:r>
      <w:r w:rsidRPr="00915FA2">
        <w:rPr>
          <w:rFonts w:eastAsia="Cambria"/>
        </w:rPr>
        <w:t xml:space="preserve"> </w:t>
      </w:r>
      <w:proofErr w:type="gramStart"/>
      <w:r w:rsidRPr="00915FA2">
        <w:rPr>
          <w:rFonts w:eastAsia="Cambria"/>
        </w:rPr>
        <w:t xml:space="preserve">adding </w:t>
      </w:r>
      <w:r w:rsidRPr="00915FA2">
        <w:rPr>
          <w:rFonts w:eastAsia="Cambria"/>
          <w:lang w:val="en"/>
        </w:rPr>
        <w:t xml:space="preserve"> pure</w:t>
      </w:r>
      <w:proofErr w:type="gramEnd"/>
      <w:r w:rsidRPr="00915FA2">
        <w:rPr>
          <w:rFonts w:eastAsia="Cambria"/>
          <w:lang w:val="en"/>
        </w:rPr>
        <w:t xml:space="preserve"> water is added:</w:t>
      </w:r>
    </w:p>
    <w:p w:rsidR="00302AA7" w:rsidRPr="00915FA2" w:rsidRDefault="00181DCE" w:rsidP="00915FA2">
      <w:pPr>
        <w:spacing w:line="480" w:lineRule="auto"/>
        <w:rPr>
          <w:rFonts w:eastAsia="Cambria"/>
          <w:sz w:val="28"/>
          <w:vertAlign w:val="subscript"/>
        </w:rPr>
      </w:pPr>
      <w:r w:rsidRPr="00915FA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127000</wp:posOffset>
                </wp:positionV>
                <wp:extent cx="962025" cy="0"/>
                <wp:effectExtent l="0" t="50800" r="9525" b="635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86255" y="5834380"/>
                          <a:ext cx="962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4pt;margin-top:10pt;width:75.7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915FA2">
        <w:rPr>
          <w:rFonts w:eastAsia="Cambria"/>
          <w:sz w:val="28"/>
          <w:lang w:val="en"/>
        </w:rPr>
        <w:t>PbCl</w:t>
      </w:r>
      <w:r w:rsidRPr="00915FA2">
        <w:rPr>
          <w:rFonts w:eastAsia="Cambria"/>
          <w:sz w:val="28"/>
          <w:vertAlign w:val="subscript"/>
          <w:lang w:val="en"/>
        </w:rPr>
        <w:t xml:space="preserve">2(s) </w:t>
      </w:r>
      <w:r w:rsidRPr="00915FA2">
        <w:rPr>
          <w:rFonts w:eastAsia="Cambria"/>
          <w:sz w:val="28"/>
          <w:vertAlign w:val="subscript"/>
        </w:rPr>
        <w:t xml:space="preserve">                                            </w:t>
      </w:r>
      <w:r w:rsidRPr="00915FA2">
        <w:rPr>
          <w:rFonts w:eastAsia="Cambria"/>
          <w:sz w:val="28"/>
        </w:rPr>
        <w:t>Pl</w:t>
      </w:r>
      <w:r w:rsidRPr="00915FA2">
        <w:rPr>
          <w:rFonts w:eastAsia="Cambria"/>
          <w:sz w:val="28"/>
          <w:vertAlign w:val="superscript"/>
        </w:rPr>
        <w:t>2</w:t>
      </w:r>
      <w:proofErr w:type="gramStart"/>
      <w:r w:rsidRPr="00915FA2">
        <w:rPr>
          <w:rFonts w:eastAsia="Cambria"/>
          <w:sz w:val="28"/>
          <w:vertAlign w:val="superscript"/>
        </w:rPr>
        <w:t>+</w:t>
      </w:r>
      <w:r w:rsidRPr="00915FA2">
        <w:rPr>
          <w:rFonts w:eastAsia="Cambria"/>
          <w:sz w:val="28"/>
          <w:vertAlign w:val="subscript"/>
        </w:rPr>
        <w:t>(</w:t>
      </w:r>
      <w:proofErr w:type="spellStart"/>
      <w:proofErr w:type="gramEnd"/>
      <w:r w:rsidRPr="00915FA2">
        <w:rPr>
          <w:rFonts w:eastAsia="Cambria"/>
          <w:sz w:val="28"/>
          <w:vertAlign w:val="subscript"/>
        </w:rPr>
        <w:t>aq</w:t>
      </w:r>
      <w:proofErr w:type="spellEnd"/>
      <w:r w:rsidRPr="00915FA2">
        <w:rPr>
          <w:rFonts w:eastAsia="Cambria"/>
          <w:sz w:val="28"/>
          <w:vertAlign w:val="subscript"/>
        </w:rPr>
        <w:t xml:space="preserve">) </w:t>
      </w:r>
      <w:r w:rsidRPr="00915FA2">
        <w:rPr>
          <w:rFonts w:eastAsia="Cambria"/>
          <w:sz w:val="28"/>
        </w:rPr>
        <w:t>+ 2Cl</w:t>
      </w:r>
      <w:r w:rsidRPr="00915FA2">
        <w:rPr>
          <w:rFonts w:eastAsia="Cambria"/>
          <w:sz w:val="28"/>
          <w:vertAlign w:val="superscript"/>
        </w:rPr>
        <w:t>-</w:t>
      </w:r>
      <w:r w:rsidRPr="00915FA2">
        <w:rPr>
          <w:rFonts w:eastAsia="Cambria"/>
          <w:sz w:val="28"/>
          <w:vertAlign w:val="subscript"/>
        </w:rPr>
        <w:t>(</w:t>
      </w:r>
      <w:proofErr w:type="spellStart"/>
      <w:r w:rsidRPr="00915FA2">
        <w:rPr>
          <w:rFonts w:eastAsia="Cambria"/>
          <w:sz w:val="28"/>
          <w:vertAlign w:val="subscript"/>
        </w:rPr>
        <w:t>aq</w:t>
      </w:r>
      <w:proofErr w:type="spellEnd"/>
      <w:r w:rsidRPr="00915FA2">
        <w:rPr>
          <w:rFonts w:eastAsia="Cambria"/>
          <w:sz w:val="28"/>
          <w:vertAlign w:val="subscript"/>
        </w:rPr>
        <w:t>)</w:t>
      </w:r>
    </w:p>
    <w:p w:rsidR="000326A5" w:rsidRPr="00915FA2" w:rsidRDefault="00181DCE" w:rsidP="00915FA2">
      <w:pPr>
        <w:spacing w:line="480" w:lineRule="auto"/>
        <w:rPr>
          <w:rFonts w:eastAsia="Cambria"/>
        </w:rPr>
      </w:pPr>
      <w:r w:rsidRPr="00915FA2">
        <w:rPr>
          <w:rFonts w:eastAsia="Cambria"/>
        </w:rPr>
        <w:t>When a</w:t>
      </w:r>
      <w:r w:rsidR="00494E66" w:rsidRPr="00915FA2">
        <w:rPr>
          <w:rFonts w:eastAsia="Cambria"/>
        </w:rPr>
        <w:t>queous</w:t>
      </w:r>
      <w:r w:rsidRPr="00915FA2">
        <w:rPr>
          <w:rFonts w:eastAsia="Cambria"/>
        </w:rPr>
        <w:t xml:space="preserve"> solution of ammonia </w:t>
      </w:r>
      <w:r w:rsidR="00494E66" w:rsidRPr="00915FA2">
        <w:rPr>
          <w:rFonts w:eastAsia="Cambria"/>
        </w:rPr>
        <w:t>is</w:t>
      </w:r>
      <w:r w:rsidR="008B0DBA" w:rsidRPr="00915FA2">
        <w:rPr>
          <w:rFonts w:eastAsia="Cambria"/>
        </w:rPr>
        <w:t xml:space="preserve"> added in drop to a solution of </w:t>
      </w:r>
      <w:r w:rsidR="00494E66" w:rsidRPr="00915FA2">
        <w:rPr>
          <w:rFonts w:eastAsia="Cambria"/>
        </w:rPr>
        <w:t xml:space="preserve">copper </w:t>
      </w:r>
      <w:proofErr w:type="spellStart"/>
      <w:r w:rsidR="00494E66" w:rsidRPr="00915FA2">
        <w:rPr>
          <w:rFonts w:eastAsia="Cambria"/>
        </w:rPr>
        <w:t>sulphate</w:t>
      </w:r>
      <w:proofErr w:type="spellEnd"/>
    </w:p>
    <w:p w:rsidR="008B0DBA" w:rsidRPr="00915FA2" w:rsidRDefault="00181DCE" w:rsidP="00915FA2">
      <w:pPr>
        <w:spacing w:line="480" w:lineRule="auto"/>
      </w:pPr>
      <w:r w:rsidRPr="00915FA2">
        <w:t xml:space="preserve">A light blue precipitate is formed when aqueous ammonia is added to a solution of copper sulfate. </w:t>
      </w:r>
    </w:p>
    <w:p w:rsidR="00253510" w:rsidRPr="00915FA2" w:rsidRDefault="00181DCE" w:rsidP="00915FA2">
      <w:pPr>
        <w:spacing w:line="480" w:lineRule="auto"/>
      </w:pPr>
      <w:r w:rsidRPr="00915FA2">
        <w:t xml:space="preserve">The precipitate dissolves in a deep blue </w:t>
      </w:r>
      <w:r w:rsidR="00B27564" w:rsidRPr="00915FA2">
        <w:t>color upon an increase in ammonia solution.</w:t>
      </w:r>
    </w:p>
    <w:p w:rsidR="00253510" w:rsidRPr="00915FA2" w:rsidRDefault="00181DCE" w:rsidP="00915FA2">
      <w:pPr>
        <w:spacing w:line="480" w:lineRule="auto"/>
        <w:rPr>
          <w:vertAlign w:val="subscript"/>
        </w:rPr>
      </w:pPr>
      <w:r w:rsidRPr="00915FA2">
        <w:lastRenderedPageBreak/>
        <w:t>The precipitate is formed due to the formation of copper hydroxide (</w:t>
      </w:r>
      <w:proofErr w:type="gramStart"/>
      <w:r w:rsidRPr="00915FA2">
        <w:t>Cu(</w:t>
      </w:r>
      <w:proofErr w:type="gramEnd"/>
      <w:r w:rsidRPr="00915FA2">
        <w:t>OH)</w:t>
      </w:r>
      <w:r w:rsidRPr="00915FA2">
        <w:rPr>
          <w:vertAlign w:val="subscript"/>
        </w:rPr>
        <w:t>2.</w:t>
      </w:r>
    </w:p>
    <w:p w:rsidR="009E7A31" w:rsidRPr="00915FA2" w:rsidRDefault="00181DCE" w:rsidP="00915FA2">
      <w:pPr>
        <w:spacing w:line="480" w:lineRule="auto"/>
      </w:pPr>
      <w:r w:rsidRPr="00915FA2">
        <w:t>The CuSO</w:t>
      </w:r>
      <w:r w:rsidRPr="00915FA2">
        <w:rPr>
          <w:vertAlign w:val="subscript"/>
        </w:rPr>
        <w:t>4 (</w:t>
      </w:r>
      <w:proofErr w:type="spellStart"/>
      <w:r w:rsidRPr="00915FA2">
        <w:rPr>
          <w:vertAlign w:val="subscript"/>
        </w:rPr>
        <w:t>aq</w:t>
      </w:r>
      <w:proofErr w:type="spellEnd"/>
      <w:r w:rsidRPr="00915FA2">
        <w:rPr>
          <w:vertAlign w:val="subscript"/>
        </w:rPr>
        <w:t xml:space="preserve">) </w:t>
      </w:r>
      <w:r w:rsidRPr="00915FA2">
        <w:t>reacts with 2(OH</w:t>
      </w:r>
      <w:proofErr w:type="gramStart"/>
      <w:r w:rsidRPr="00915FA2">
        <w:t>)</w:t>
      </w:r>
      <w:r w:rsidRPr="00915FA2">
        <w:rPr>
          <w:vertAlign w:val="superscript"/>
        </w:rPr>
        <w:t>-</w:t>
      </w:r>
      <w:proofErr w:type="gramEnd"/>
      <w:r w:rsidRPr="00915FA2">
        <w:rPr>
          <w:vertAlign w:val="superscript"/>
        </w:rPr>
        <w:t xml:space="preserve"> </w:t>
      </w:r>
      <w:r w:rsidRPr="00915FA2">
        <w:rPr>
          <w:vertAlign w:val="subscript"/>
        </w:rPr>
        <w:t>(</w:t>
      </w:r>
      <w:proofErr w:type="spellStart"/>
      <w:r w:rsidRPr="00915FA2">
        <w:rPr>
          <w:vertAlign w:val="subscript"/>
        </w:rPr>
        <w:t>aq</w:t>
      </w:r>
      <w:proofErr w:type="spellEnd"/>
      <w:r w:rsidRPr="00915FA2">
        <w:rPr>
          <w:vertAlign w:val="subscript"/>
        </w:rPr>
        <w:t xml:space="preserve">) </w:t>
      </w:r>
      <w:r w:rsidRPr="00915FA2">
        <w:t>ions to form a precipitate</w:t>
      </w:r>
    </w:p>
    <w:p w:rsidR="000F4118" w:rsidRPr="00915FA2" w:rsidRDefault="00181DCE" w:rsidP="00915FA2">
      <w:pPr>
        <w:spacing w:line="480" w:lineRule="auto"/>
      </w:pPr>
      <w:r w:rsidRPr="00915FA2">
        <w:t>Formation of Cu (OH</w:t>
      </w:r>
      <w:proofErr w:type="gramStart"/>
      <w:r w:rsidRPr="00915FA2">
        <w:t>)</w:t>
      </w:r>
      <w:r w:rsidRPr="00915FA2">
        <w:rPr>
          <w:vertAlign w:val="subscript"/>
        </w:rPr>
        <w:t>2</w:t>
      </w:r>
      <w:proofErr w:type="gramEnd"/>
      <w:r w:rsidRPr="00915FA2">
        <w:rPr>
          <w:vertAlign w:val="subscript"/>
        </w:rPr>
        <w:t xml:space="preserve"> </w:t>
      </w:r>
    </w:p>
    <w:p w:rsidR="000F4118" w:rsidRPr="00915FA2" w:rsidRDefault="00181DCE" w:rsidP="00915FA2">
      <w:pPr>
        <w:spacing w:line="480" w:lineRule="auto"/>
        <w:rPr>
          <w:rFonts w:eastAsia="Arial"/>
          <w:shd w:val="clear" w:color="auto" w:fill="FFFFFF"/>
        </w:rPr>
      </w:pPr>
      <w:r w:rsidRPr="00915FA2">
        <w:rPr>
          <w:rFonts w:eastAsia="Arial"/>
          <w:shd w:val="clear" w:color="auto" w:fill="FFFFFF"/>
        </w:rPr>
        <w:t>CuSO4 (</w:t>
      </w:r>
      <w:proofErr w:type="spellStart"/>
      <w:r w:rsidRPr="00915FA2">
        <w:rPr>
          <w:rFonts w:eastAsia="Arial"/>
          <w:shd w:val="clear" w:color="auto" w:fill="FFFFFF"/>
        </w:rPr>
        <w:t>aq</w:t>
      </w:r>
      <w:proofErr w:type="spellEnd"/>
      <w:r w:rsidRPr="00915FA2">
        <w:rPr>
          <w:rFonts w:eastAsia="Arial"/>
          <w:shd w:val="clear" w:color="auto" w:fill="FFFFFF"/>
        </w:rPr>
        <w:t>) + 2NH3 (</w:t>
      </w:r>
      <w:proofErr w:type="spellStart"/>
      <w:r w:rsidRPr="00915FA2">
        <w:rPr>
          <w:rFonts w:eastAsia="Arial"/>
          <w:shd w:val="clear" w:color="auto" w:fill="FFFFFF"/>
        </w:rPr>
        <w:t>aq</w:t>
      </w:r>
      <w:proofErr w:type="spellEnd"/>
      <w:r w:rsidRPr="00915FA2">
        <w:rPr>
          <w:rFonts w:eastAsia="Arial"/>
          <w:shd w:val="clear" w:color="auto" w:fill="FFFFFF"/>
        </w:rPr>
        <w:t>) + 2HO (l) → Cu (OH</w:t>
      </w:r>
      <w:proofErr w:type="gramStart"/>
      <w:r w:rsidRPr="00915FA2">
        <w:rPr>
          <w:rFonts w:eastAsia="Arial"/>
          <w:shd w:val="clear" w:color="auto" w:fill="FFFFFF"/>
        </w:rPr>
        <w:t>)2</w:t>
      </w:r>
      <w:proofErr w:type="gramEnd"/>
      <w:r w:rsidRPr="00915FA2">
        <w:rPr>
          <w:rFonts w:eastAsia="Arial"/>
          <w:shd w:val="clear" w:color="auto" w:fill="FFFFFF"/>
        </w:rPr>
        <w:t>(s) + (NH4)2SO4(</w:t>
      </w:r>
      <w:proofErr w:type="spellStart"/>
      <w:r w:rsidRPr="00915FA2">
        <w:rPr>
          <w:rFonts w:eastAsia="Arial"/>
          <w:shd w:val="clear" w:color="auto" w:fill="FFFFFF"/>
        </w:rPr>
        <w:t>aq</w:t>
      </w:r>
      <w:proofErr w:type="spellEnd"/>
      <w:r w:rsidRPr="00915FA2">
        <w:rPr>
          <w:rFonts w:eastAsia="Arial"/>
          <w:shd w:val="clear" w:color="auto" w:fill="FFFFFF"/>
        </w:rPr>
        <w:t>)</w:t>
      </w:r>
    </w:p>
    <w:p w:rsidR="00B27564" w:rsidRPr="00915FA2" w:rsidRDefault="00181DCE" w:rsidP="00915FA2">
      <w:pPr>
        <w:spacing w:line="480" w:lineRule="auto"/>
        <w:rPr>
          <w:rFonts w:eastAsia="Arial"/>
          <w:shd w:val="clear" w:color="auto" w:fill="FFFFFF"/>
        </w:rPr>
      </w:pPr>
      <w:r w:rsidRPr="00915FA2">
        <w:rPr>
          <w:rFonts w:eastAsia="Arial"/>
          <w:shd w:val="clear" w:color="auto" w:fill="FFFFFF"/>
          <w:vertAlign w:val="subscript"/>
        </w:rPr>
        <w:t>(Light blue solution)</w:t>
      </w:r>
      <w:r w:rsidRPr="00915FA2">
        <w:rPr>
          <w:rFonts w:eastAsia="Arial"/>
          <w:shd w:val="clear" w:color="auto" w:fill="FFFFFF"/>
        </w:rPr>
        <w:t xml:space="preserve"> </w:t>
      </w:r>
      <w:r w:rsidRPr="00915FA2">
        <w:rPr>
          <w:rFonts w:eastAsia="Arial"/>
          <w:shd w:val="clear" w:color="auto" w:fill="FFFFFF"/>
        </w:rPr>
        <w:tab/>
      </w:r>
      <w:r w:rsidRPr="00915FA2">
        <w:rPr>
          <w:rFonts w:eastAsia="Arial"/>
          <w:shd w:val="clear" w:color="auto" w:fill="FFFFFF"/>
        </w:rPr>
        <w:tab/>
      </w:r>
      <w:r w:rsidRPr="00915FA2">
        <w:rPr>
          <w:rFonts w:eastAsia="Arial"/>
          <w:shd w:val="clear" w:color="auto" w:fill="FFFFFF"/>
        </w:rPr>
        <w:tab/>
      </w:r>
      <w:r w:rsidRPr="00915FA2">
        <w:rPr>
          <w:rFonts w:eastAsia="Arial"/>
          <w:shd w:val="clear" w:color="auto" w:fill="FFFFFF"/>
        </w:rPr>
        <w:tab/>
      </w:r>
      <w:r w:rsidRPr="00915FA2">
        <w:rPr>
          <w:rFonts w:eastAsia="Arial"/>
          <w:shd w:val="clear" w:color="auto" w:fill="FFFFFF"/>
        </w:rPr>
        <w:tab/>
      </w:r>
      <w:r w:rsidRPr="00915FA2">
        <w:rPr>
          <w:rFonts w:eastAsia="Arial"/>
          <w:shd w:val="clear" w:color="auto" w:fill="FFFFFF"/>
          <w:vertAlign w:val="subscript"/>
        </w:rPr>
        <w:t>(Light blue solution)</w:t>
      </w:r>
      <w:r w:rsidRPr="00915FA2">
        <w:rPr>
          <w:rFonts w:eastAsia="Arial"/>
          <w:shd w:val="clear" w:color="auto" w:fill="FFFFFF"/>
        </w:rPr>
        <w:t xml:space="preserve"> </w:t>
      </w:r>
    </w:p>
    <w:p w:rsidR="006D56E3" w:rsidRPr="00915FA2" w:rsidRDefault="00181DCE" w:rsidP="00915FA2">
      <w:pPr>
        <w:spacing w:line="480" w:lineRule="auto"/>
        <w:rPr>
          <w:rFonts w:eastAsia="Arial"/>
          <w:shd w:val="clear" w:color="auto" w:fill="FFFFFF"/>
        </w:rPr>
      </w:pPr>
      <w:r w:rsidRPr="00915FA2">
        <w:rPr>
          <w:rFonts w:eastAsia="Arial"/>
          <w:shd w:val="clear" w:color="auto" w:fill="FFFFFF"/>
        </w:rPr>
        <w:t xml:space="preserve">The precipitate dissolves into a deep blue color to form </w:t>
      </w:r>
    </w:p>
    <w:p w:rsidR="006D56E3" w:rsidRPr="00915FA2" w:rsidRDefault="00181DCE" w:rsidP="00915FA2">
      <w:pPr>
        <w:spacing w:line="480" w:lineRule="auto"/>
        <w:rPr>
          <w:rFonts w:eastAsia="Arial"/>
          <w:shd w:val="clear" w:color="auto" w:fill="FFFFFF"/>
          <w:vertAlign w:val="subscript"/>
        </w:rPr>
      </w:pPr>
      <w:r w:rsidRPr="00915FA2">
        <w:rPr>
          <w:rFonts w:eastAsia="Arial"/>
          <w:shd w:val="clear" w:color="auto" w:fill="FFFFFF"/>
        </w:rPr>
        <w:t>(Cu</w:t>
      </w:r>
      <w:r w:rsidRPr="00915FA2">
        <w:t xml:space="preserve"> (NH3)</w:t>
      </w:r>
      <w:r w:rsidRPr="00915FA2">
        <w:rPr>
          <w:vertAlign w:val="subscript"/>
        </w:rPr>
        <w:t>4</w:t>
      </w:r>
      <w:r w:rsidRPr="00915FA2">
        <w:t>)</w:t>
      </w:r>
      <w:r w:rsidRPr="00915FA2">
        <w:rPr>
          <w:vertAlign w:val="superscript"/>
        </w:rPr>
        <w:t xml:space="preserve">2+ </w:t>
      </w:r>
      <w:r w:rsidRPr="00915FA2">
        <w:rPr>
          <w:vertAlign w:val="subscript"/>
        </w:rPr>
        <w:t>(</w:t>
      </w:r>
      <w:proofErr w:type="spellStart"/>
      <w:r w:rsidRPr="00915FA2">
        <w:rPr>
          <w:vertAlign w:val="subscript"/>
        </w:rPr>
        <w:t>aq</w:t>
      </w:r>
      <w:proofErr w:type="spellEnd"/>
      <w:r w:rsidRPr="00915FA2">
        <w:rPr>
          <w:vertAlign w:val="subscript"/>
        </w:rPr>
        <w:t>)</w:t>
      </w:r>
    </w:p>
    <w:p w:rsidR="006D56E3" w:rsidRPr="00915FA2" w:rsidRDefault="00181DCE" w:rsidP="00915FA2">
      <w:pPr>
        <w:spacing w:line="480" w:lineRule="auto"/>
        <w:rPr>
          <w:rFonts w:eastAsia="Arial"/>
          <w:shd w:val="clear" w:color="auto" w:fill="FFFFFF"/>
        </w:rPr>
      </w:pPr>
      <w:r w:rsidRPr="00915FA2">
        <w:rPr>
          <w:rFonts w:eastAsia="Arial"/>
          <w:shd w:val="clear" w:color="auto" w:fill="FFFFFF"/>
        </w:rPr>
        <w:t xml:space="preserve"> Cu(H</w:t>
      </w:r>
      <w:r w:rsidRPr="00915FA2">
        <w:rPr>
          <w:rFonts w:eastAsia="Arial"/>
          <w:shd w:val="clear" w:color="auto" w:fill="FFFFFF"/>
          <w:vertAlign w:val="subscript"/>
        </w:rPr>
        <w:t>2</w:t>
      </w:r>
      <w:r w:rsidRPr="00915FA2">
        <w:rPr>
          <w:rFonts w:eastAsia="Arial"/>
          <w:shd w:val="clear" w:color="auto" w:fill="FFFFFF"/>
        </w:rPr>
        <w:t>O)</w:t>
      </w:r>
      <w:r w:rsidRPr="00915FA2">
        <w:rPr>
          <w:rFonts w:eastAsia="Arial"/>
          <w:shd w:val="clear" w:color="auto" w:fill="FFFFFF"/>
          <w:vertAlign w:val="subscript"/>
        </w:rPr>
        <w:t>4</w:t>
      </w:r>
      <w:r w:rsidRPr="00915FA2">
        <w:rPr>
          <w:rFonts w:eastAsia="Arial"/>
          <w:shd w:val="clear" w:color="auto" w:fill="FFFFFF"/>
        </w:rPr>
        <w:t>(OH)</w:t>
      </w:r>
      <w:r w:rsidRPr="00915FA2">
        <w:rPr>
          <w:rFonts w:eastAsia="Arial"/>
          <w:shd w:val="clear" w:color="auto" w:fill="FFFFFF"/>
          <w:vertAlign w:val="subscript"/>
        </w:rPr>
        <w:t>2</w:t>
      </w:r>
      <w:r w:rsidRPr="00915FA2">
        <w:rPr>
          <w:rFonts w:eastAsia="Arial"/>
          <w:shd w:val="clear" w:color="auto" w:fill="FFFFFF"/>
        </w:rPr>
        <w:t>(s)(+ 4NH</w:t>
      </w:r>
      <w:r w:rsidRPr="00915FA2">
        <w:rPr>
          <w:rFonts w:eastAsia="Arial"/>
          <w:shd w:val="clear" w:color="auto" w:fill="FFFFFF"/>
          <w:vertAlign w:val="subscript"/>
        </w:rPr>
        <w:t>3</w:t>
      </w:r>
      <w:r w:rsidRPr="00915FA2">
        <w:rPr>
          <w:rFonts w:eastAsia="Arial"/>
          <w:shd w:val="clear" w:color="auto" w:fill="FFFFFF"/>
        </w:rPr>
        <w:t>(</w:t>
      </w:r>
      <w:proofErr w:type="spellStart"/>
      <w:r w:rsidRPr="00915FA2">
        <w:rPr>
          <w:rFonts w:eastAsia="Arial"/>
          <w:shd w:val="clear" w:color="auto" w:fill="FFFFFF"/>
        </w:rPr>
        <w:t>aq</w:t>
      </w:r>
      <w:proofErr w:type="spellEnd"/>
      <w:r w:rsidRPr="00915FA2">
        <w:rPr>
          <w:rFonts w:eastAsia="Arial"/>
          <w:shd w:val="clear" w:color="auto" w:fill="FFFFFF"/>
        </w:rPr>
        <w:t xml:space="preserve">) </w:t>
      </w:r>
      <w:r w:rsidRPr="00915FA2">
        <w:rPr>
          <w:rFonts w:ascii="Cambria Math" w:eastAsia="Arial" w:hAnsi="Cambria Math" w:cs="Cambria Math"/>
          <w:shd w:val="clear" w:color="auto" w:fill="FFFFFF"/>
        </w:rPr>
        <w:t>⇌</w:t>
      </w:r>
      <w:r w:rsidRPr="00915FA2">
        <w:rPr>
          <w:rFonts w:eastAsia="Arial"/>
          <w:shd w:val="clear" w:color="auto" w:fill="FFFFFF"/>
        </w:rPr>
        <w:t>[Cu(NH3)</w:t>
      </w:r>
      <w:r w:rsidRPr="00915FA2">
        <w:rPr>
          <w:rFonts w:eastAsia="Arial"/>
          <w:shd w:val="clear" w:color="auto" w:fill="FFFFFF"/>
          <w:vertAlign w:val="subscript"/>
        </w:rPr>
        <w:t>4</w:t>
      </w:r>
      <w:r w:rsidRPr="00915FA2">
        <w:rPr>
          <w:rFonts w:eastAsia="Arial"/>
          <w:shd w:val="clear" w:color="auto" w:fill="FFFFFF"/>
        </w:rPr>
        <w:t>(H2O)</w:t>
      </w:r>
      <w:r w:rsidRPr="00915FA2">
        <w:rPr>
          <w:rFonts w:eastAsia="Arial"/>
          <w:shd w:val="clear" w:color="auto" w:fill="FFFFFF"/>
          <w:vertAlign w:val="subscript"/>
        </w:rPr>
        <w:t>2</w:t>
      </w:r>
      <w:r w:rsidRPr="00915FA2">
        <w:rPr>
          <w:rFonts w:eastAsia="Arial"/>
          <w:shd w:val="clear" w:color="auto" w:fill="FFFFFF"/>
        </w:rPr>
        <w:t>)]</w:t>
      </w:r>
      <w:r w:rsidRPr="00915FA2">
        <w:rPr>
          <w:rFonts w:eastAsia="Arial"/>
          <w:shd w:val="clear" w:color="auto" w:fill="FFFFFF"/>
          <w:vertAlign w:val="superscript"/>
        </w:rPr>
        <w:t>2+</w:t>
      </w:r>
      <w:r w:rsidRPr="00915FA2">
        <w:rPr>
          <w:rFonts w:eastAsia="Arial"/>
          <w:shd w:val="clear" w:color="auto" w:fill="FFFFFF"/>
        </w:rPr>
        <w:t>(</w:t>
      </w:r>
      <w:proofErr w:type="spellStart"/>
      <w:r w:rsidRPr="00915FA2">
        <w:rPr>
          <w:rFonts w:eastAsia="Arial"/>
          <w:shd w:val="clear" w:color="auto" w:fill="FFFFFF"/>
        </w:rPr>
        <w:t>aq</w:t>
      </w:r>
      <w:proofErr w:type="spellEnd"/>
      <w:r w:rsidRPr="00915FA2">
        <w:rPr>
          <w:rFonts w:eastAsia="Arial"/>
          <w:shd w:val="clear" w:color="auto" w:fill="FFFFFF"/>
        </w:rPr>
        <w:t>) + 2OH–(</w:t>
      </w:r>
      <w:proofErr w:type="spellStart"/>
      <w:r w:rsidRPr="00915FA2">
        <w:rPr>
          <w:rFonts w:eastAsia="Arial"/>
          <w:shd w:val="clear" w:color="auto" w:fill="FFFFFF"/>
        </w:rPr>
        <w:t>aq</w:t>
      </w:r>
      <w:proofErr w:type="spellEnd"/>
      <w:r w:rsidRPr="00915FA2">
        <w:rPr>
          <w:rFonts w:eastAsia="Arial"/>
          <w:shd w:val="clear" w:color="auto" w:fill="FFFFFF"/>
        </w:rPr>
        <w:t>) + 2H</w:t>
      </w:r>
      <w:r w:rsidRPr="00915FA2">
        <w:rPr>
          <w:rFonts w:eastAsia="Arial"/>
          <w:shd w:val="clear" w:color="auto" w:fill="FFFFFF"/>
          <w:vertAlign w:val="subscript"/>
        </w:rPr>
        <w:t>2</w:t>
      </w:r>
      <w:r w:rsidRPr="00915FA2">
        <w:rPr>
          <w:rFonts w:eastAsia="Arial"/>
          <w:shd w:val="clear" w:color="auto" w:fill="FFFFFF"/>
        </w:rPr>
        <w:t>O(l)</w:t>
      </w:r>
    </w:p>
    <w:p w:rsidR="006D56E3" w:rsidRPr="00915FA2" w:rsidRDefault="00181DCE" w:rsidP="00915FA2">
      <w:pPr>
        <w:spacing w:line="480" w:lineRule="auto"/>
        <w:rPr>
          <w:rFonts w:eastAsia="Arial"/>
          <w:color w:val="000000" w:themeColor="text1"/>
          <w:shd w:val="clear" w:color="auto" w:fill="FFFFFF"/>
        </w:rPr>
      </w:pPr>
      <w:r w:rsidRPr="00915FA2">
        <w:rPr>
          <w:rFonts w:eastAsia="Arial"/>
          <w:color w:val="000000" w:themeColor="text1"/>
          <w:shd w:val="clear" w:color="auto" w:fill="FFFFFF"/>
        </w:rPr>
        <w:t xml:space="preserve">  increase in ammonia solution leads to decrease in the concentration of Cu</w:t>
      </w:r>
      <w:r w:rsidRPr="00915FA2">
        <w:rPr>
          <w:rFonts w:eastAsia="Arial"/>
          <w:color w:val="000000" w:themeColor="text1"/>
          <w:shd w:val="clear" w:color="auto" w:fill="FFFFFF"/>
          <w:vertAlign w:val="superscript"/>
        </w:rPr>
        <w:t xml:space="preserve">2+ </w:t>
      </w:r>
      <w:r w:rsidRPr="00915FA2">
        <w:rPr>
          <w:rFonts w:eastAsia="Arial"/>
          <w:color w:val="000000" w:themeColor="text1"/>
          <w:shd w:val="clear" w:color="auto" w:fill="FFFFFF"/>
        </w:rPr>
        <w:t>ions and OH</w:t>
      </w:r>
      <w:r w:rsidRPr="00915FA2">
        <w:rPr>
          <w:rFonts w:eastAsia="Arial"/>
          <w:color w:val="000000" w:themeColor="text1"/>
          <w:shd w:val="clear" w:color="auto" w:fill="FFFFFF"/>
          <w:vertAlign w:val="superscript"/>
        </w:rPr>
        <w:t xml:space="preserve">- </w:t>
      </w:r>
      <w:r w:rsidRPr="00915FA2">
        <w:rPr>
          <w:rFonts w:eastAsia="Arial"/>
          <w:color w:val="000000" w:themeColor="text1"/>
          <w:shd w:val="clear" w:color="auto" w:fill="FFFFFF"/>
        </w:rPr>
        <w:t xml:space="preserve">ions which </w:t>
      </w:r>
      <w:r w:rsidRPr="00915FA2">
        <w:rPr>
          <w:rFonts w:eastAsia="Arial"/>
          <w:color w:val="000000" w:themeColor="text1"/>
          <w:shd w:val="clear" w:color="auto" w:fill="FFFFFF"/>
        </w:rPr>
        <w:t>lead to the solution turning deep blue to form</w:t>
      </w:r>
      <w:r w:rsidRPr="00915FA2">
        <w:rPr>
          <w:color w:val="000000" w:themeColor="text1"/>
          <w:shd w:val="clear" w:color="auto" w:fill="FFFFFF"/>
        </w:rPr>
        <w:t xml:space="preserve"> </w:t>
      </w:r>
      <w:r w:rsidRPr="00915FA2">
        <w:rPr>
          <w:rFonts w:eastAsia="Arial"/>
          <w:color w:val="000000" w:themeColor="text1"/>
          <w:shd w:val="clear" w:color="auto" w:fill="FFFFFF"/>
        </w:rPr>
        <w:t>tetra-amine-di-aqua-copper(II) ions</w:t>
      </w:r>
      <w:r w:rsidRPr="00915FA2">
        <w:rPr>
          <w:color w:val="000000" w:themeColor="text1"/>
          <w:shd w:val="clear" w:color="auto" w:fill="FFFFFF"/>
        </w:rPr>
        <w:t xml:space="preserve">  </w:t>
      </w:r>
      <w:r w:rsidRPr="00915FA2">
        <w:rPr>
          <w:rFonts w:eastAsia="Arial"/>
          <w:color w:val="000000" w:themeColor="text1"/>
          <w:shd w:val="clear" w:color="auto" w:fill="FFFFFF"/>
        </w:rPr>
        <w:t>[Cu(NH3)</w:t>
      </w:r>
      <w:r w:rsidRPr="00915FA2">
        <w:rPr>
          <w:rFonts w:eastAsia="Arial"/>
          <w:color w:val="000000" w:themeColor="text1"/>
          <w:shd w:val="clear" w:color="auto" w:fill="FFFFFF"/>
          <w:vertAlign w:val="subscript"/>
        </w:rPr>
        <w:t>4</w:t>
      </w:r>
      <w:r w:rsidRPr="00915FA2">
        <w:rPr>
          <w:rFonts w:eastAsia="Arial"/>
          <w:color w:val="000000" w:themeColor="text1"/>
          <w:shd w:val="clear" w:color="auto" w:fill="FFFFFF"/>
        </w:rPr>
        <w:t>(H2O)</w:t>
      </w:r>
      <w:r w:rsidRPr="00915FA2">
        <w:rPr>
          <w:rFonts w:eastAsia="Arial"/>
          <w:color w:val="000000" w:themeColor="text1"/>
          <w:shd w:val="clear" w:color="auto" w:fill="FFFFFF"/>
          <w:vertAlign w:val="subscript"/>
        </w:rPr>
        <w:t>2</w:t>
      </w:r>
      <w:r w:rsidRPr="00915FA2">
        <w:rPr>
          <w:rFonts w:eastAsia="Arial"/>
          <w:color w:val="000000" w:themeColor="text1"/>
          <w:shd w:val="clear" w:color="auto" w:fill="FFFFFF"/>
        </w:rPr>
        <w:t>)]</w:t>
      </w:r>
      <w:r w:rsidRPr="00915FA2">
        <w:rPr>
          <w:rFonts w:eastAsia="Arial"/>
          <w:color w:val="000000" w:themeColor="text1"/>
          <w:shd w:val="clear" w:color="auto" w:fill="FFFFFF"/>
          <w:vertAlign w:val="superscript"/>
        </w:rPr>
        <w:t>2+</w:t>
      </w:r>
      <w:r w:rsidRPr="00915FA2">
        <w:rPr>
          <w:rFonts w:eastAsia="Arial"/>
          <w:color w:val="000000" w:themeColor="text1"/>
          <w:shd w:val="clear" w:color="auto" w:fill="FFFFFF"/>
        </w:rPr>
        <w:t>(</w:t>
      </w:r>
      <w:proofErr w:type="spellStart"/>
      <w:r w:rsidRPr="00915FA2">
        <w:rPr>
          <w:rFonts w:eastAsia="Arial"/>
          <w:color w:val="000000" w:themeColor="text1"/>
          <w:shd w:val="clear" w:color="auto" w:fill="FFFFFF"/>
        </w:rPr>
        <w:t>aq</w:t>
      </w:r>
      <w:proofErr w:type="spellEnd"/>
      <w:r w:rsidRPr="00915FA2">
        <w:rPr>
          <w:rFonts w:eastAsia="Arial"/>
          <w:color w:val="000000" w:themeColor="text1"/>
          <w:shd w:val="clear" w:color="auto" w:fill="FFFFFF"/>
        </w:rPr>
        <w:t>)</w:t>
      </w:r>
    </w:p>
    <w:p w:rsidR="00CB5172" w:rsidRPr="00915FA2" w:rsidRDefault="00181DCE" w:rsidP="00915FA2">
      <w:pPr>
        <w:spacing w:line="480" w:lineRule="auto"/>
        <w:rPr>
          <w:b/>
        </w:rPr>
      </w:pPr>
      <w:r w:rsidRPr="00915FA2">
        <w:rPr>
          <w:b/>
        </w:rPr>
        <w:t>Data and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0"/>
        <w:gridCol w:w="1418"/>
        <w:gridCol w:w="1076"/>
        <w:gridCol w:w="1291"/>
        <w:gridCol w:w="1268"/>
        <w:gridCol w:w="1530"/>
        <w:gridCol w:w="1423"/>
      </w:tblGrid>
      <w:tr w:rsidR="00D52E30" w:rsidTr="007A4CAB">
        <w:trPr>
          <w:trHeight w:val="644"/>
        </w:trPr>
        <w:tc>
          <w:tcPr>
            <w:tcW w:w="1570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>0.2MPb(NO</w:t>
            </w:r>
            <w:r w:rsidRPr="00915FA2">
              <w:rPr>
                <w:vertAlign w:val="subscript"/>
              </w:rPr>
              <w:t>3</w:t>
            </w:r>
            <w:r w:rsidRPr="00915FA2">
              <w:t>)</w:t>
            </w:r>
          </w:p>
          <w:p w:rsidR="00E26E2E" w:rsidRPr="00915FA2" w:rsidRDefault="00181DCE" w:rsidP="00915FA2">
            <w:pPr>
              <w:spacing w:line="480" w:lineRule="auto"/>
            </w:pPr>
            <w:r w:rsidRPr="00915FA2">
              <w:t>drops</w:t>
            </w:r>
          </w:p>
        </w:tc>
        <w:tc>
          <w:tcPr>
            <w:tcW w:w="1418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>0.4 M HCL</w:t>
            </w:r>
          </w:p>
          <w:p w:rsidR="00E26E2E" w:rsidRPr="00915FA2" w:rsidRDefault="00181DCE" w:rsidP="00915FA2">
            <w:pPr>
              <w:spacing w:line="480" w:lineRule="auto"/>
            </w:pPr>
            <w:r w:rsidRPr="00915FA2">
              <w:t>drops</w:t>
            </w:r>
          </w:p>
        </w:tc>
        <w:tc>
          <w:tcPr>
            <w:tcW w:w="1076" w:type="dxa"/>
          </w:tcPr>
          <w:p w:rsidR="00E26E2E" w:rsidRPr="00915FA2" w:rsidRDefault="00181DCE" w:rsidP="00915FA2">
            <w:pPr>
              <w:spacing w:line="480" w:lineRule="auto"/>
              <w:rPr>
                <w:vertAlign w:val="subscript"/>
              </w:rPr>
            </w:pPr>
            <w:r w:rsidRPr="00915FA2">
              <w:t xml:space="preserve">     </w:t>
            </w:r>
            <w:proofErr w:type="spellStart"/>
            <w:r w:rsidRPr="00915FA2">
              <w:t>V</w:t>
            </w:r>
            <w:r w:rsidRPr="00915FA2">
              <w:rPr>
                <w:vertAlign w:val="subscript"/>
              </w:rPr>
              <w:t>f</w:t>
            </w:r>
            <w:proofErr w:type="spellEnd"/>
          </w:p>
          <w:p w:rsidR="00E26E2E" w:rsidRPr="00915FA2" w:rsidRDefault="00181DCE" w:rsidP="00915FA2">
            <w:pPr>
              <w:spacing w:line="480" w:lineRule="auto"/>
            </w:pPr>
            <w:r w:rsidRPr="00915FA2">
              <w:t xml:space="preserve">     mL</w:t>
            </w:r>
          </w:p>
        </w:tc>
        <w:tc>
          <w:tcPr>
            <w:tcW w:w="1291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>(Pb</w:t>
            </w:r>
            <w:r w:rsidRPr="00915FA2">
              <w:rPr>
                <w:vertAlign w:val="superscript"/>
              </w:rPr>
              <w:t>2+</w:t>
            </w:r>
            <w:r w:rsidRPr="00915FA2">
              <w:t>)</w:t>
            </w:r>
          </w:p>
        </w:tc>
        <w:tc>
          <w:tcPr>
            <w:tcW w:w="1268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>[Cl</w:t>
            </w:r>
            <w:r w:rsidRPr="00915FA2">
              <w:rPr>
                <w:vertAlign w:val="superscript"/>
              </w:rPr>
              <w:t>-</w:t>
            </w:r>
            <w:r w:rsidRPr="00915FA2">
              <w:t>]</w:t>
            </w:r>
          </w:p>
        </w:tc>
        <w:tc>
          <w:tcPr>
            <w:tcW w:w="1530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>S</w:t>
            </w:r>
          </w:p>
          <w:p w:rsidR="00E26E2E" w:rsidRPr="00915FA2" w:rsidRDefault="00181DCE" w:rsidP="00915FA2">
            <w:pPr>
              <w:spacing w:line="480" w:lineRule="auto"/>
            </w:pPr>
            <w:proofErr w:type="spellStart"/>
            <w:r w:rsidRPr="00915FA2">
              <w:t>mol</w:t>
            </w:r>
            <w:proofErr w:type="spellEnd"/>
            <w:r w:rsidRPr="00915FA2">
              <w:t>/L</w:t>
            </w:r>
          </w:p>
        </w:tc>
        <w:tc>
          <w:tcPr>
            <w:tcW w:w="1423" w:type="dxa"/>
          </w:tcPr>
          <w:p w:rsidR="00E26E2E" w:rsidRPr="00915FA2" w:rsidRDefault="00181DCE" w:rsidP="00915FA2">
            <w:pPr>
              <w:spacing w:line="480" w:lineRule="auto"/>
              <w:rPr>
                <w:vertAlign w:val="subscript"/>
              </w:rPr>
            </w:pPr>
            <w:proofErr w:type="spellStart"/>
            <w:r w:rsidRPr="00915FA2">
              <w:t>K</w:t>
            </w:r>
            <w:r w:rsidRPr="00915FA2">
              <w:rPr>
                <w:vertAlign w:val="subscript"/>
              </w:rPr>
              <w:t>sp</w:t>
            </w:r>
            <w:proofErr w:type="spellEnd"/>
          </w:p>
        </w:tc>
      </w:tr>
      <w:tr w:rsidR="00D52E30" w:rsidTr="007A4CAB">
        <w:trPr>
          <w:trHeight w:val="627"/>
        </w:trPr>
        <w:tc>
          <w:tcPr>
            <w:tcW w:w="1570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>5</w:t>
            </w:r>
          </w:p>
        </w:tc>
        <w:tc>
          <w:tcPr>
            <w:tcW w:w="1418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 xml:space="preserve"> 5</w:t>
            </w:r>
          </w:p>
        </w:tc>
        <w:tc>
          <w:tcPr>
            <w:tcW w:w="1076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 xml:space="preserve">      2.2</w:t>
            </w:r>
          </w:p>
        </w:tc>
        <w:tc>
          <w:tcPr>
            <w:tcW w:w="1291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 xml:space="preserve">  0.020 g</w:t>
            </w:r>
          </w:p>
        </w:tc>
        <w:tc>
          <w:tcPr>
            <w:tcW w:w="1268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>0.0478</w:t>
            </w:r>
          </w:p>
        </w:tc>
        <w:tc>
          <w:tcPr>
            <w:tcW w:w="1530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>0.020g</w:t>
            </w:r>
          </w:p>
        </w:tc>
        <w:tc>
          <w:tcPr>
            <w:tcW w:w="1423" w:type="dxa"/>
          </w:tcPr>
          <w:p w:rsidR="00E26E2E" w:rsidRPr="00915FA2" w:rsidRDefault="00181DCE" w:rsidP="00915FA2">
            <w:pPr>
              <w:spacing w:line="480" w:lineRule="auto"/>
              <w:rPr>
                <w:noProof/>
                <w:vertAlign w:val="superscript"/>
              </w:rPr>
            </w:pPr>
            <w:r w:rsidRPr="00915FA2">
              <w:rPr>
                <w:noProof/>
              </w:rPr>
              <w:t>3.6 x</w:t>
            </w:r>
            <w:r w:rsidR="00C9473D" w:rsidRPr="00915FA2">
              <w:rPr>
                <w:noProof/>
              </w:rPr>
              <w:t xml:space="preserve"> 10</w:t>
            </w:r>
            <w:r w:rsidR="00C9473D" w:rsidRPr="00915FA2">
              <w:rPr>
                <w:noProof/>
                <w:vertAlign w:val="superscript"/>
              </w:rPr>
              <w:t>-5</w:t>
            </w:r>
          </w:p>
        </w:tc>
      </w:tr>
      <w:tr w:rsidR="00D52E30" w:rsidTr="007A4CAB">
        <w:trPr>
          <w:trHeight w:val="644"/>
        </w:trPr>
        <w:tc>
          <w:tcPr>
            <w:tcW w:w="1570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>10</w:t>
            </w:r>
          </w:p>
        </w:tc>
        <w:tc>
          <w:tcPr>
            <w:tcW w:w="1418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 xml:space="preserve"> 5</w:t>
            </w:r>
          </w:p>
        </w:tc>
        <w:tc>
          <w:tcPr>
            <w:tcW w:w="1076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 xml:space="preserve">      3.8</w:t>
            </w:r>
          </w:p>
        </w:tc>
        <w:tc>
          <w:tcPr>
            <w:tcW w:w="1291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 xml:space="preserve"> 0.024</w:t>
            </w:r>
          </w:p>
        </w:tc>
        <w:tc>
          <w:tcPr>
            <w:tcW w:w="1268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>0.048</w:t>
            </w:r>
          </w:p>
        </w:tc>
        <w:tc>
          <w:tcPr>
            <w:tcW w:w="1530" w:type="dxa"/>
          </w:tcPr>
          <w:p w:rsidR="00E26E2E" w:rsidRPr="00915FA2" w:rsidRDefault="00181DCE" w:rsidP="00915FA2">
            <w:pPr>
              <w:spacing w:line="480" w:lineRule="auto"/>
            </w:pPr>
            <w:r w:rsidRPr="00915FA2">
              <w:t>0.024</w:t>
            </w:r>
          </w:p>
        </w:tc>
        <w:tc>
          <w:tcPr>
            <w:tcW w:w="1423" w:type="dxa"/>
          </w:tcPr>
          <w:p w:rsidR="00E26E2E" w:rsidRPr="00915FA2" w:rsidRDefault="00181DCE" w:rsidP="00915FA2">
            <w:pPr>
              <w:spacing w:line="480" w:lineRule="auto"/>
              <w:rPr>
                <w:noProof/>
                <w:vertAlign w:val="superscript"/>
              </w:rPr>
            </w:pPr>
            <w:r w:rsidRPr="00915FA2">
              <w:rPr>
                <w:noProof/>
              </w:rPr>
              <w:t>5.5 x 10</w:t>
            </w:r>
            <w:r w:rsidRPr="00915FA2">
              <w:rPr>
                <w:noProof/>
                <w:vertAlign w:val="superscript"/>
              </w:rPr>
              <w:t>-5</w:t>
            </w:r>
          </w:p>
        </w:tc>
      </w:tr>
      <w:tr w:rsidR="00D52E30" w:rsidTr="007A4CAB">
        <w:trPr>
          <w:trHeight w:val="644"/>
        </w:trPr>
        <w:tc>
          <w:tcPr>
            <w:tcW w:w="1570" w:type="dxa"/>
          </w:tcPr>
          <w:p w:rsidR="007A4CAB" w:rsidRPr="00915FA2" w:rsidRDefault="00181DCE" w:rsidP="00915FA2">
            <w:pPr>
              <w:spacing w:line="480" w:lineRule="auto"/>
            </w:pPr>
            <w:r w:rsidRPr="00915FA2">
              <w:t>5</w:t>
            </w:r>
          </w:p>
        </w:tc>
        <w:tc>
          <w:tcPr>
            <w:tcW w:w="1418" w:type="dxa"/>
          </w:tcPr>
          <w:p w:rsidR="007A4CAB" w:rsidRPr="00915FA2" w:rsidRDefault="00181DCE" w:rsidP="00915FA2">
            <w:pPr>
              <w:spacing w:line="480" w:lineRule="auto"/>
            </w:pPr>
            <w:r w:rsidRPr="00915FA2">
              <w:t>10</w:t>
            </w:r>
          </w:p>
        </w:tc>
        <w:tc>
          <w:tcPr>
            <w:tcW w:w="1076" w:type="dxa"/>
          </w:tcPr>
          <w:p w:rsidR="007A4CAB" w:rsidRPr="00915FA2" w:rsidRDefault="00181DCE" w:rsidP="00915FA2">
            <w:pPr>
              <w:spacing w:line="480" w:lineRule="auto"/>
              <w:rPr>
                <w:noProof/>
              </w:rPr>
            </w:pPr>
            <w:r w:rsidRPr="00915FA2">
              <w:rPr>
                <w:noProof/>
              </w:rPr>
              <w:t xml:space="preserve">      5.7</w:t>
            </w:r>
          </w:p>
        </w:tc>
        <w:tc>
          <w:tcPr>
            <w:tcW w:w="1291" w:type="dxa"/>
          </w:tcPr>
          <w:p w:rsidR="007A4CAB" w:rsidRPr="00915FA2" w:rsidRDefault="00181DCE" w:rsidP="00915FA2">
            <w:pPr>
              <w:spacing w:line="480" w:lineRule="auto"/>
              <w:rPr>
                <w:noProof/>
              </w:rPr>
            </w:pPr>
            <w:r w:rsidRPr="00915FA2">
              <w:rPr>
                <w:noProof/>
              </w:rPr>
              <w:t>0.00907</w:t>
            </w:r>
          </w:p>
        </w:tc>
        <w:tc>
          <w:tcPr>
            <w:tcW w:w="1268" w:type="dxa"/>
          </w:tcPr>
          <w:p w:rsidR="007A4CAB" w:rsidRPr="00915FA2" w:rsidRDefault="00181DCE" w:rsidP="00915FA2">
            <w:pPr>
              <w:spacing w:line="480" w:lineRule="auto"/>
              <w:rPr>
                <w:noProof/>
              </w:rPr>
            </w:pPr>
            <w:r w:rsidRPr="00915FA2">
              <w:rPr>
                <w:noProof/>
              </w:rPr>
              <w:t>0.078</w:t>
            </w:r>
          </w:p>
        </w:tc>
        <w:tc>
          <w:tcPr>
            <w:tcW w:w="1530" w:type="dxa"/>
          </w:tcPr>
          <w:p w:rsidR="007A4CAB" w:rsidRPr="00915FA2" w:rsidRDefault="00181DCE" w:rsidP="00915FA2">
            <w:pPr>
              <w:spacing w:line="480" w:lineRule="auto"/>
              <w:rPr>
                <w:noProof/>
              </w:rPr>
            </w:pPr>
            <w:r w:rsidRPr="00915FA2">
              <w:rPr>
                <w:noProof/>
              </w:rPr>
              <w:t>0.00907</w:t>
            </w:r>
          </w:p>
        </w:tc>
        <w:tc>
          <w:tcPr>
            <w:tcW w:w="1423" w:type="dxa"/>
          </w:tcPr>
          <w:p w:rsidR="007A4CAB" w:rsidRPr="00915FA2" w:rsidRDefault="00181DCE" w:rsidP="00915FA2">
            <w:pPr>
              <w:spacing w:line="480" w:lineRule="auto"/>
              <w:rPr>
                <w:noProof/>
                <w:vertAlign w:val="superscript"/>
              </w:rPr>
            </w:pPr>
            <w:r w:rsidRPr="00915FA2">
              <w:rPr>
                <w:noProof/>
              </w:rPr>
              <w:t>2.9 x 10</w:t>
            </w:r>
            <w:r w:rsidR="009F37CD" w:rsidRPr="00915FA2">
              <w:rPr>
                <w:noProof/>
                <w:vertAlign w:val="superscript"/>
              </w:rPr>
              <w:t>-6</w:t>
            </w:r>
          </w:p>
        </w:tc>
      </w:tr>
    </w:tbl>
    <w:p w:rsidR="00215C08" w:rsidRPr="00915FA2" w:rsidRDefault="00181DCE" w:rsidP="00915FA2">
      <w:pPr>
        <w:spacing w:line="480" w:lineRule="auto"/>
        <w:rPr>
          <w:b/>
        </w:rPr>
      </w:pPr>
      <w:r w:rsidRPr="00915FA2">
        <w:rPr>
          <w:b/>
        </w:rPr>
        <w:t>Discussion</w:t>
      </w:r>
    </w:p>
    <w:p w:rsidR="000D5F72" w:rsidRPr="00915FA2" w:rsidRDefault="00181DCE" w:rsidP="00915FA2">
      <w:pPr>
        <w:spacing w:line="480" w:lineRule="auto"/>
        <w:ind w:firstLine="720"/>
        <w:rPr>
          <w:rFonts w:eastAsia="Cambria"/>
          <w:lang w:val="en"/>
        </w:rPr>
      </w:pPr>
      <w:r w:rsidRPr="00915FA2">
        <w:rPr>
          <w:rFonts w:eastAsia="Cambria"/>
          <w:lang w:val="en"/>
        </w:rPr>
        <w:lastRenderedPageBreak/>
        <w:t>I</w:t>
      </w:r>
      <w:r w:rsidR="00D369BA" w:rsidRPr="00915FA2">
        <w:rPr>
          <w:rFonts w:eastAsia="Cambria"/>
          <w:lang w:val="en"/>
        </w:rPr>
        <w:t>n c</w:t>
      </w:r>
      <w:r w:rsidRPr="00915FA2">
        <w:rPr>
          <w:rFonts w:eastAsia="Cambria"/>
          <w:lang w:val="en"/>
        </w:rPr>
        <w:t>ommon ion, eff</w:t>
      </w:r>
      <w:r w:rsidR="00D369BA" w:rsidRPr="00915FA2">
        <w:rPr>
          <w:rFonts w:eastAsia="Cambria"/>
          <w:lang w:val="en"/>
        </w:rPr>
        <w:t xml:space="preserve">ect is a decrease in </w:t>
      </w:r>
      <w:r w:rsidR="003B539B" w:rsidRPr="00915FA2">
        <w:rPr>
          <w:rFonts w:eastAsia="Cambria"/>
          <w:lang w:val="en"/>
        </w:rPr>
        <w:t>solubility of</w:t>
      </w:r>
      <w:r w:rsidRPr="00915FA2">
        <w:rPr>
          <w:rFonts w:eastAsia="Cambria"/>
          <w:lang w:val="en"/>
        </w:rPr>
        <w:t xml:space="preserve"> an ionic solute by adding a solution soluble with the same ion as the solute.</w:t>
      </w:r>
      <w:r w:rsidR="00915FA2">
        <w:rPr>
          <w:rFonts w:eastAsia="Cambria"/>
          <w:lang w:val="en"/>
        </w:rPr>
        <w:t xml:space="preserve"> </w:t>
      </w:r>
      <w:r w:rsidR="00C538D0" w:rsidRPr="00915FA2">
        <w:rPr>
          <w:rFonts w:eastAsia="Cambria"/>
          <w:lang w:val="en"/>
        </w:rPr>
        <w:t>When</w:t>
      </w:r>
      <w:r w:rsidRPr="00915FA2">
        <w:rPr>
          <w:rFonts w:eastAsia="Cambria"/>
          <w:lang w:val="en"/>
        </w:rPr>
        <w:t xml:space="preserve"> a common ion is added to a solute with the same ion, the state of </w:t>
      </w:r>
      <w:r w:rsidRPr="00915FA2">
        <w:rPr>
          <w:rFonts w:eastAsia="Cambria"/>
        </w:rPr>
        <w:t>equilibrium</w:t>
      </w:r>
      <w:r w:rsidRPr="00915FA2">
        <w:rPr>
          <w:rFonts w:eastAsia="Cambria"/>
          <w:lang w:val="en"/>
        </w:rPr>
        <w:t xml:space="preserve"> shifts to the left </w:t>
      </w:r>
      <w:r w:rsidR="003B539B" w:rsidRPr="00915FA2">
        <w:rPr>
          <w:rFonts w:eastAsia="Cambria"/>
          <w:lang w:val="en"/>
        </w:rPr>
        <w:t>(the</w:t>
      </w:r>
      <w:r w:rsidRPr="00915FA2">
        <w:rPr>
          <w:rFonts w:eastAsia="Cambria"/>
          <w:lang w:val="en"/>
        </w:rPr>
        <w:t xml:space="preserve"> point where there is no </w:t>
      </w:r>
      <w:r w:rsidR="003B539B" w:rsidRPr="00915FA2">
        <w:rPr>
          <w:rFonts w:eastAsia="Cambria"/>
          <w:lang w:val="en"/>
        </w:rPr>
        <w:t>dissolving)</w:t>
      </w:r>
      <w:r w:rsidRPr="00915FA2">
        <w:rPr>
          <w:rFonts w:eastAsia="Cambria"/>
          <w:lang w:val="en"/>
        </w:rPr>
        <w:t xml:space="preserve">. At this point a precipitate is </w:t>
      </w:r>
      <w:r w:rsidR="003B539B" w:rsidRPr="00915FA2">
        <w:rPr>
          <w:rFonts w:eastAsia="Cambria"/>
          <w:lang w:val="en"/>
        </w:rPr>
        <w:t xml:space="preserve">formed. </w:t>
      </w:r>
      <w:r w:rsidRPr="00915FA2">
        <w:rPr>
          <w:rFonts w:eastAsia="Cambria"/>
          <w:lang w:val="en"/>
        </w:rPr>
        <w:t xml:space="preserve">This is because the ionic </w:t>
      </w:r>
      <w:r w:rsidR="00915FA2" w:rsidRPr="00915FA2">
        <w:rPr>
          <w:rFonts w:eastAsia="Cambria"/>
          <w:lang w:val="en"/>
        </w:rPr>
        <w:t>compound forms</w:t>
      </w:r>
      <w:r w:rsidRPr="00915FA2">
        <w:rPr>
          <w:rFonts w:eastAsia="Cambria"/>
          <w:lang w:val="en"/>
        </w:rPr>
        <w:t xml:space="preserve"> strong ionic bonds that </w:t>
      </w:r>
      <w:r w:rsidR="003B539B" w:rsidRPr="00915FA2">
        <w:rPr>
          <w:rFonts w:eastAsia="Cambria"/>
          <w:lang w:val="en"/>
        </w:rPr>
        <w:t>can’t</w:t>
      </w:r>
      <w:r w:rsidRPr="00915FA2">
        <w:rPr>
          <w:rFonts w:eastAsia="Cambria"/>
          <w:lang w:val="en"/>
        </w:rPr>
        <w:t xml:space="preserve"> be bro</w:t>
      </w:r>
      <w:r w:rsidRPr="00915FA2">
        <w:rPr>
          <w:rFonts w:eastAsia="Cambria"/>
          <w:lang w:val="en"/>
        </w:rPr>
        <w:t>ken down by the number of water molecules in the solution</w:t>
      </w:r>
      <w:r w:rsidR="00DD31A2" w:rsidRPr="00915FA2">
        <w:rPr>
          <w:rFonts w:eastAsia="Cambria"/>
          <w:lang w:val="en"/>
        </w:rPr>
        <w:t xml:space="preserve"> </w:t>
      </w:r>
      <w:r w:rsidR="00DD31A2" w:rsidRPr="00915FA2">
        <w:t>(</w:t>
      </w:r>
      <w:r w:rsidR="00DD31A2" w:rsidRPr="00915FA2">
        <w:rPr>
          <w:color w:val="000000" w:themeColor="text1"/>
        </w:rPr>
        <w:t>Hosseini et al., 2020)</w:t>
      </w:r>
      <w:r w:rsidRPr="00915FA2">
        <w:rPr>
          <w:rFonts w:eastAsia="Cambria"/>
          <w:lang w:val="en"/>
        </w:rPr>
        <w:t xml:space="preserve">. Increasing the common ion may lead to crystallization of the </w:t>
      </w:r>
      <w:r w:rsidR="003B539B" w:rsidRPr="00915FA2">
        <w:rPr>
          <w:rFonts w:eastAsia="Cambria"/>
          <w:lang w:val="en"/>
        </w:rPr>
        <w:t>precipitate. But</w:t>
      </w:r>
      <w:r w:rsidRPr="00915FA2">
        <w:rPr>
          <w:rFonts w:eastAsia="Cambria"/>
          <w:lang w:val="en"/>
        </w:rPr>
        <w:t xml:space="preserve"> by adding </w:t>
      </w:r>
      <w:r w:rsidRPr="00915FA2">
        <w:rPr>
          <w:rFonts w:eastAsia="Cambria"/>
        </w:rPr>
        <w:t>pure</w:t>
      </w:r>
      <w:r w:rsidRPr="00915FA2">
        <w:rPr>
          <w:rFonts w:eastAsia="Cambria"/>
          <w:lang w:val="en"/>
        </w:rPr>
        <w:t xml:space="preserve"> water to the solution when the precipitate is formed makes it </w:t>
      </w:r>
      <w:r w:rsidRPr="00915FA2">
        <w:rPr>
          <w:rFonts w:eastAsia="Cambria"/>
        </w:rPr>
        <w:t>dissolve</w:t>
      </w:r>
      <w:r w:rsidRPr="00915FA2">
        <w:rPr>
          <w:rFonts w:eastAsia="Cambria"/>
          <w:lang w:val="en"/>
        </w:rPr>
        <w:t xml:space="preserve">. This happens because water dipole ions are stronger that the ion- ion attraction of the ionic compound formed </w:t>
      </w:r>
    </w:p>
    <w:p w:rsidR="000D5F72" w:rsidRPr="00915FA2" w:rsidRDefault="00181DCE" w:rsidP="00915FA2">
      <w:pPr>
        <w:spacing w:line="480" w:lineRule="auto"/>
        <w:ind w:firstLine="720"/>
        <w:rPr>
          <w:rFonts w:eastAsia="Cambria"/>
        </w:rPr>
      </w:pPr>
      <w:r w:rsidRPr="00915FA2">
        <w:rPr>
          <w:rFonts w:eastAsia="Cambria"/>
          <w:lang w:val="en"/>
        </w:rPr>
        <w:t>Pure water increases the solubility since the water molecules break down the ionic bonds that exist between ionic compounds. When water ion-dip</w:t>
      </w:r>
      <w:r w:rsidRPr="00915FA2">
        <w:rPr>
          <w:rFonts w:eastAsia="Cambria"/>
          <w:lang w:val="en"/>
        </w:rPr>
        <w:t>ole is stronger than the ion-ion attraction forces the ionic compound to break into cations and</w:t>
      </w:r>
      <w:r w:rsidRPr="00915FA2">
        <w:rPr>
          <w:rFonts w:eastAsia="Cambria"/>
        </w:rPr>
        <w:t xml:space="preserve"> </w:t>
      </w:r>
      <w:r w:rsidRPr="00915FA2">
        <w:rPr>
          <w:rFonts w:eastAsia="Cambria"/>
          <w:lang w:val="en"/>
        </w:rPr>
        <w:t>anions</w:t>
      </w:r>
      <w:r w:rsidR="00DD31A2" w:rsidRPr="00915FA2">
        <w:rPr>
          <w:rFonts w:eastAsia="Cambria"/>
          <w:lang w:val="en"/>
        </w:rPr>
        <w:t xml:space="preserve"> </w:t>
      </w:r>
      <w:r w:rsidR="00DD31A2" w:rsidRPr="00915FA2">
        <w:t>(</w:t>
      </w:r>
      <w:r w:rsidR="00DD31A2" w:rsidRPr="00915FA2">
        <w:rPr>
          <w:color w:val="000000" w:themeColor="text1"/>
        </w:rPr>
        <w:t>Hosseini et al., 2020)</w:t>
      </w:r>
      <w:r w:rsidRPr="00915FA2">
        <w:rPr>
          <w:rFonts w:eastAsia="Cambria"/>
          <w:lang w:val="en"/>
        </w:rPr>
        <w:t xml:space="preserve">. The </w:t>
      </w:r>
      <w:r w:rsidRPr="00915FA2">
        <w:rPr>
          <w:rFonts w:eastAsia="Cambria"/>
        </w:rPr>
        <w:t>equilibrium</w:t>
      </w:r>
      <w:r w:rsidRPr="00915FA2">
        <w:rPr>
          <w:rFonts w:eastAsia="Cambria"/>
          <w:lang w:val="en"/>
        </w:rPr>
        <w:t xml:space="preserve"> shift to the right</w:t>
      </w:r>
      <w:r w:rsidRPr="00915FA2">
        <w:rPr>
          <w:rFonts w:eastAsia="Cambria"/>
        </w:rPr>
        <w:t xml:space="preserve"> as the water dissolves the precipitate</w:t>
      </w:r>
      <w:r w:rsidR="00ED35DE" w:rsidRPr="00915FA2">
        <w:rPr>
          <w:rFonts w:eastAsia="Cambria"/>
        </w:rPr>
        <w:t>.</w:t>
      </w:r>
    </w:p>
    <w:p w:rsidR="00DA2414" w:rsidRPr="00915FA2" w:rsidRDefault="00181DCE" w:rsidP="00915FA2">
      <w:pPr>
        <w:spacing w:line="480" w:lineRule="auto"/>
        <w:rPr>
          <w:b/>
        </w:rPr>
      </w:pPr>
      <w:r w:rsidRPr="00915FA2">
        <w:rPr>
          <w:b/>
        </w:rPr>
        <w:t>Conclusion</w:t>
      </w:r>
    </w:p>
    <w:p w:rsidR="001527E0" w:rsidRPr="00915FA2" w:rsidRDefault="00181DCE" w:rsidP="00915FA2">
      <w:pPr>
        <w:spacing w:line="480" w:lineRule="auto"/>
        <w:ind w:firstLine="720"/>
      </w:pPr>
      <w:r w:rsidRPr="00915FA2">
        <w:t xml:space="preserve">We can </w:t>
      </w:r>
      <w:r w:rsidR="000A4839" w:rsidRPr="00915FA2">
        <w:t>conclude that</w:t>
      </w:r>
      <w:r w:rsidRPr="00915FA2">
        <w:t xml:space="preserve"> </w:t>
      </w:r>
      <w:r w:rsidR="00CD04BF" w:rsidRPr="00915FA2">
        <w:t>not all ionic compounds are soluble.</w:t>
      </w:r>
      <w:r w:rsidR="008C74D8" w:rsidRPr="00915FA2">
        <w:t xml:space="preserve"> Slightly </w:t>
      </w:r>
      <w:r w:rsidR="000A4839" w:rsidRPr="00915FA2">
        <w:t>soluble i</w:t>
      </w:r>
      <w:r w:rsidR="00BD4095" w:rsidRPr="00915FA2">
        <w:t xml:space="preserve">onic compounds slightly dissolve in </w:t>
      </w:r>
      <w:r w:rsidR="000A4839" w:rsidRPr="00915FA2">
        <w:t xml:space="preserve">water </w:t>
      </w:r>
      <w:r w:rsidR="00BD4095" w:rsidRPr="00915FA2">
        <w:t xml:space="preserve">due to the common ion effect. </w:t>
      </w:r>
      <w:r w:rsidR="00B65310" w:rsidRPr="00915FA2">
        <w:t xml:space="preserve">Some ionic compounds </w:t>
      </w:r>
      <w:r w:rsidR="00156C39" w:rsidRPr="00915FA2">
        <w:t xml:space="preserve">form a precipitate in the </w:t>
      </w:r>
      <w:r w:rsidR="00494F08" w:rsidRPr="00915FA2">
        <w:t>initial</w:t>
      </w:r>
      <w:r w:rsidR="00156C39" w:rsidRPr="00915FA2">
        <w:t xml:space="preserve"> stages of a reaction which later dissolves to after the addition </w:t>
      </w:r>
      <w:r w:rsidR="00494F08" w:rsidRPr="00915FA2">
        <w:t>of the reactor.</w:t>
      </w:r>
    </w:p>
    <w:p w:rsidR="00915FA2" w:rsidRDefault="00915FA2" w:rsidP="00915FA2">
      <w:pPr>
        <w:spacing w:line="480" w:lineRule="auto"/>
      </w:pPr>
    </w:p>
    <w:p w:rsidR="00915FA2" w:rsidRDefault="00915FA2" w:rsidP="00915FA2">
      <w:pPr>
        <w:spacing w:line="480" w:lineRule="auto"/>
      </w:pPr>
    </w:p>
    <w:p w:rsidR="00915FA2" w:rsidRDefault="00915FA2" w:rsidP="00915FA2">
      <w:pPr>
        <w:spacing w:line="480" w:lineRule="auto"/>
      </w:pPr>
    </w:p>
    <w:p w:rsidR="00915FA2" w:rsidRDefault="00915FA2" w:rsidP="00915FA2">
      <w:pPr>
        <w:spacing w:line="480" w:lineRule="auto"/>
      </w:pPr>
    </w:p>
    <w:p w:rsidR="00A33FE6" w:rsidRPr="00915FA2" w:rsidRDefault="00181DCE" w:rsidP="00915FA2">
      <w:pPr>
        <w:spacing w:line="480" w:lineRule="auto"/>
        <w:jc w:val="center"/>
        <w:rPr>
          <w:b/>
        </w:rPr>
      </w:pPr>
      <w:r w:rsidRPr="00915FA2">
        <w:rPr>
          <w:b/>
        </w:rPr>
        <w:lastRenderedPageBreak/>
        <w:t>Ref</w:t>
      </w:r>
      <w:r w:rsidRPr="00915FA2">
        <w:rPr>
          <w:b/>
        </w:rPr>
        <w:t>erences</w:t>
      </w:r>
    </w:p>
    <w:p w:rsidR="00A33FE6" w:rsidRPr="00915FA2" w:rsidRDefault="00181DCE" w:rsidP="00915FA2">
      <w:pPr>
        <w:spacing w:after="0" w:line="480" w:lineRule="auto"/>
        <w:ind w:left="720" w:hanging="720"/>
        <w:rPr>
          <w:color w:val="000000" w:themeColor="text1"/>
        </w:rPr>
      </w:pPr>
      <w:proofErr w:type="gramStart"/>
      <w:r w:rsidRPr="00915FA2">
        <w:rPr>
          <w:color w:val="000000" w:themeColor="text1"/>
        </w:rPr>
        <w:t xml:space="preserve">Hosseini, M., </w:t>
      </w:r>
      <w:proofErr w:type="spellStart"/>
      <w:r w:rsidRPr="00915FA2">
        <w:rPr>
          <w:color w:val="000000" w:themeColor="text1"/>
        </w:rPr>
        <w:t>Rahimi</w:t>
      </w:r>
      <w:proofErr w:type="spellEnd"/>
      <w:r w:rsidRPr="00915FA2">
        <w:rPr>
          <w:color w:val="000000" w:themeColor="text1"/>
        </w:rPr>
        <w:t xml:space="preserve">, R., &amp; </w:t>
      </w:r>
      <w:proofErr w:type="spellStart"/>
      <w:r w:rsidRPr="00915FA2">
        <w:rPr>
          <w:color w:val="000000" w:themeColor="text1"/>
        </w:rPr>
        <w:t>Ghaedi</w:t>
      </w:r>
      <w:proofErr w:type="spellEnd"/>
      <w:r w:rsidRPr="00915FA2">
        <w:rPr>
          <w:color w:val="000000" w:themeColor="text1"/>
        </w:rPr>
        <w:t>, M. (2020).</w:t>
      </w:r>
      <w:proofErr w:type="gramEnd"/>
      <w:r w:rsidRPr="00915FA2">
        <w:rPr>
          <w:color w:val="000000" w:themeColor="text1"/>
        </w:rPr>
        <w:t xml:space="preserve"> Hydrogen sulfide solubility in different ionic liquids: an updated database and intelligent modeling. </w:t>
      </w:r>
      <w:proofErr w:type="gramStart"/>
      <w:r w:rsidRPr="00915FA2">
        <w:rPr>
          <w:i/>
          <w:iCs/>
          <w:color w:val="000000" w:themeColor="text1"/>
        </w:rPr>
        <w:t>Journal of Molecular Liquids</w:t>
      </w:r>
      <w:r w:rsidRPr="00915FA2">
        <w:rPr>
          <w:color w:val="000000" w:themeColor="text1"/>
        </w:rPr>
        <w:t>, </w:t>
      </w:r>
      <w:r w:rsidRPr="00915FA2">
        <w:rPr>
          <w:i/>
          <w:iCs/>
          <w:color w:val="000000" w:themeColor="text1"/>
        </w:rPr>
        <w:t>317</w:t>
      </w:r>
      <w:r w:rsidRPr="00915FA2">
        <w:rPr>
          <w:color w:val="000000" w:themeColor="text1"/>
        </w:rPr>
        <w:t>, 113984.</w:t>
      </w:r>
      <w:proofErr w:type="gramEnd"/>
    </w:p>
    <w:sectPr w:rsidR="00A33FE6" w:rsidRPr="00915F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DCE" w:rsidRDefault="00181DCE" w:rsidP="000741CA">
      <w:pPr>
        <w:spacing w:after="0" w:line="240" w:lineRule="auto"/>
      </w:pPr>
      <w:r>
        <w:separator/>
      </w:r>
    </w:p>
  </w:endnote>
  <w:endnote w:type="continuationSeparator" w:id="0">
    <w:p w:rsidR="00181DCE" w:rsidRDefault="00181DCE" w:rsidP="0007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DCE" w:rsidRDefault="00181DCE" w:rsidP="000741CA">
      <w:pPr>
        <w:spacing w:after="0" w:line="240" w:lineRule="auto"/>
      </w:pPr>
      <w:r>
        <w:separator/>
      </w:r>
    </w:p>
  </w:footnote>
  <w:footnote w:type="continuationSeparator" w:id="0">
    <w:p w:rsidR="00181DCE" w:rsidRDefault="00181DCE" w:rsidP="0007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0233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741CA" w:rsidRDefault="000741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741CA" w:rsidRDefault="000741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4E"/>
    <w:rsid w:val="000326A5"/>
    <w:rsid w:val="000416AA"/>
    <w:rsid w:val="000465D1"/>
    <w:rsid w:val="000562E8"/>
    <w:rsid w:val="000741CA"/>
    <w:rsid w:val="000753D4"/>
    <w:rsid w:val="00083D05"/>
    <w:rsid w:val="000A4604"/>
    <w:rsid w:val="000A4839"/>
    <w:rsid w:val="000D5F72"/>
    <w:rsid w:val="000F4118"/>
    <w:rsid w:val="001404CD"/>
    <w:rsid w:val="00140648"/>
    <w:rsid w:val="001527E0"/>
    <w:rsid w:val="00156C39"/>
    <w:rsid w:val="00181DCE"/>
    <w:rsid w:val="00184763"/>
    <w:rsid w:val="00195FDB"/>
    <w:rsid w:val="001B7148"/>
    <w:rsid w:val="001C5D17"/>
    <w:rsid w:val="001D150C"/>
    <w:rsid w:val="001E207C"/>
    <w:rsid w:val="00215C08"/>
    <w:rsid w:val="0021606A"/>
    <w:rsid w:val="00220960"/>
    <w:rsid w:val="002237B8"/>
    <w:rsid w:val="002419F7"/>
    <w:rsid w:val="00251CAC"/>
    <w:rsid w:val="00253510"/>
    <w:rsid w:val="0026226F"/>
    <w:rsid w:val="00291EE1"/>
    <w:rsid w:val="002B354B"/>
    <w:rsid w:val="00302AA7"/>
    <w:rsid w:val="00317A76"/>
    <w:rsid w:val="003A1785"/>
    <w:rsid w:val="003B539B"/>
    <w:rsid w:val="0042314E"/>
    <w:rsid w:val="004261B9"/>
    <w:rsid w:val="00492C5A"/>
    <w:rsid w:val="00494E66"/>
    <w:rsid w:val="00494F08"/>
    <w:rsid w:val="004A725F"/>
    <w:rsid w:val="004D1B97"/>
    <w:rsid w:val="004F28B8"/>
    <w:rsid w:val="004F63A4"/>
    <w:rsid w:val="00511DC4"/>
    <w:rsid w:val="00520ECA"/>
    <w:rsid w:val="00526061"/>
    <w:rsid w:val="00536E2F"/>
    <w:rsid w:val="00557428"/>
    <w:rsid w:val="00586A23"/>
    <w:rsid w:val="005A5B27"/>
    <w:rsid w:val="005B0BB5"/>
    <w:rsid w:val="005E364D"/>
    <w:rsid w:val="005F0F34"/>
    <w:rsid w:val="005F17CE"/>
    <w:rsid w:val="00604851"/>
    <w:rsid w:val="00636250"/>
    <w:rsid w:val="0065092B"/>
    <w:rsid w:val="006809FA"/>
    <w:rsid w:val="006A2F9B"/>
    <w:rsid w:val="006B16B4"/>
    <w:rsid w:val="006C69A3"/>
    <w:rsid w:val="006D56E3"/>
    <w:rsid w:val="006D7B4E"/>
    <w:rsid w:val="006F5C28"/>
    <w:rsid w:val="00726D8B"/>
    <w:rsid w:val="007357F0"/>
    <w:rsid w:val="007458CB"/>
    <w:rsid w:val="00747BD3"/>
    <w:rsid w:val="007618C2"/>
    <w:rsid w:val="00781033"/>
    <w:rsid w:val="007A4CAB"/>
    <w:rsid w:val="007B43F2"/>
    <w:rsid w:val="007C32AB"/>
    <w:rsid w:val="007D09E0"/>
    <w:rsid w:val="007E255D"/>
    <w:rsid w:val="0082025A"/>
    <w:rsid w:val="008240C6"/>
    <w:rsid w:val="00836F5D"/>
    <w:rsid w:val="008522B1"/>
    <w:rsid w:val="00876479"/>
    <w:rsid w:val="008B0DBA"/>
    <w:rsid w:val="008C3547"/>
    <w:rsid w:val="008C5A7F"/>
    <w:rsid w:val="008C74D8"/>
    <w:rsid w:val="008E4918"/>
    <w:rsid w:val="008F1A0C"/>
    <w:rsid w:val="009020EE"/>
    <w:rsid w:val="00910CF5"/>
    <w:rsid w:val="00915EBE"/>
    <w:rsid w:val="00915FA2"/>
    <w:rsid w:val="00927510"/>
    <w:rsid w:val="00937857"/>
    <w:rsid w:val="00972E03"/>
    <w:rsid w:val="00973C91"/>
    <w:rsid w:val="00973DE2"/>
    <w:rsid w:val="009D14F6"/>
    <w:rsid w:val="009D25DF"/>
    <w:rsid w:val="009D4284"/>
    <w:rsid w:val="009D64C1"/>
    <w:rsid w:val="009E06A3"/>
    <w:rsid w:val="009E4060"/>
    <w:rsid w:val="009E7A31"/>
    <w:rsid w:val="009F37CD"/>
    <w:rsid w:val="009F4A7E"/>
    <w:rsid w:val="00A237EC"/>
    <w:rsid w:val="00A33FE6"/>
    <w:rsid w:val="00A47718"/>
    <w:rsid w:val="00A55C69"/>
    <w:rsid w:val="00A57114"/>
    <w:rsid w:val="00A61DF5"/>
    <w:rsid w:val="00A863CF"/>
    <w:rsid w:val="00AB5C7D"/>
    <w:rsid w:val="00B0768A"/>
    <w:rsid w:val="00B126AA"/>
    <w:rsid w:val="00B161BD"/>
    <w:rsid w:val="00B27564"/>
    <w:rsid w:val="00B34D85"/>
    <w:rsid w:val="00B632B3"/>
    <w:rsid w:val="00B65310"/>
    <w:rsid w:val="00B84803"/>
    <w:rsid w:val="00BC350A"/>
    <w:rsid w:val="00BD2120"/>
    <w:rsid w:val="00BD4095"/>
    <w:rsid w:val="00BF3F6E"/>
    <w:rsid w:val="00C3758A"/>
    <w:rsid w:val="00C40915"/>
    <w:rsid w:val="00C538D0"/>
    <w:rsid w:val="00C53C41"/>
    <w:rsid w:val="00C54261"/>
    <w:rsid w:val="00C9473D"/>
    <w:rsid w:val="00CB3AF2"/>
    <w:rsid w:val="00CB5172"/>
    <w:rsid w:val="00CD04BF"/>
    <w:rsid w:val="00CF3B2C"/>
    <w:rsid w:val="00D03310"/>
    <w:rsid w:val="00D17CE3"/>
    <w:rsid w:val="00D369BA"/>
    <w:rsid w:val="00D52E30"/>
    <w:rsid w:val="00D56919"/>
    <w:rsid w:val="00D64899"/>
    <w:rsid w:val="00DA2414"/>
    <w:rsid w:val="00DA2BEB"/>
    <w:rsid w:val="00DC79F2"/>
    <w:rsid w:val="00DD31A2"/>
    <w:rsid w:val="00DE314A"/>
    <w:rsid w:val="00E12ABA"/>
    <w:rsid w:val="00E16F82"/>
    <w:rsid w:val="00E26E2E"/>
    <w:rsid w:val="00E51826"/>
    <w:rsid w:val="00E53C21"/>
    <w:rsid w:val="00E570BB"/>
    <w:rsid w:val="00EA3A7E"/>
    <w:rsid w:val="00EB709D"/>
    <w:rsid w:val="00EC194E"/>
    <w:rsid w:val="00EC4070"/>
    <w:rsid w:val="00EC7693"/>
    <w:rsid w:val="00ED1EDA"/>
    <w:rsid w:val="00ED35DE"/>
    <w:rsid w:val="00ED74F9"/>
    <w:rsid w:val="00EE5C10"/>
    <w:rsid w:val="00EF4B16"/>
    <w:rsid w:val="00EF520F"/>
    <w:rsid w:val="00F00AF8"/>
    <w:rsid w:val="00F167CA"/>
    <w:rsid w:val="00F3610B"/>
    <w:rsid w:val="00F65B4D"/>
    <w:rsid w:val="00F84FE2"/>
    <w:rsid w:val="00FE0031"/>
    <w:rsid w:val="00FE38F8"/>
    <w:rsid w:val="00FF31F2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357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4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CA"/>
  </w:style>
  <w:style w:type="paragraph" w:styleId="Footer">
    <w:name w:val="footer"/>
    <w:basedOn w:val="Normal"/>
    <w:link w:val="FooterChar"/>
    <w:uiPriority w:val="99"/>
    <w:unhideWhenUsed/>
    <w:rsid w:val="00074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357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4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CA"/>
  </w:style>
  <w:style w:type="paragraph" w:styleId="Footer">
    <w:name w:val="footer"/>
    <w:basedOn w:val="Normal"/>
    <w:link w:val="FooterChar"/>
    <w:uiPriority w:val="99"/>
    <w:unhideWhenUsed/>
    <w:rsid w:val="00074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muthoni</dc:creator>
  <cp:lastModifiedBy>Kamande</cp:lastModifiedBy>
  <cp:revision>8</cp:revision>
  <dcterms:created xsi:type="dcterms:W3CDTF">2021-06-24T18:33:00Z</dcterms:created>
  <dcterms:modified xsi:type="dcterms:W3CDTF">2021-06-25T09:40:00Z</dcterms:modified>
</cp:coreProperties>
</file>